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5</w:t>
      </w:r>
    </w:p>
    <w:p>
      <w:pPr>
        <w:spacing w:line="560" w:lineRule="exact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教案评分标准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865"/>
        <w:gridCol w:w="5030"/>
        <w:gridCol w:w="1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  <w:lang w:eastAsia="zh-CN"/>
              </w:rPr>
              <w:t>评价指标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  <w:lang w:eastAsia="zh-CN"/>
              </w:rPr>
              <w:t>评分内容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  <w:lang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587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教案首页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项目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项目完整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8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内容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内容准确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教案正文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教学目标陈述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ind w:left="210" w:hanging="240" w:hangingChars="10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1.教学目标表述准确、全面，有层次，包括知识、能力、育人目标。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教学内容安排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1.依据教学大纲恰当安排教学内容。</w:t>
            </w:r>
          </w:p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2.教学重点、难点分析把握准确、处理恰当。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教学步骤设计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1.课堂结构完整。</w:t>
            </w:r>
          </w:p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2.每一部分内容设计合理。</w:t>
            </w:r>
          </w:p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3.各部分时间分配得当。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教学策略设计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ind w:left="210" w:hanging="240" w:hangingChars="1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1.有突出重点化解难点的解决过程；教学安排合理、科学。</w:t>
            </w:r>
          </w:p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2.理论与实践相结合。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val="en-US" w:eastAsia="zh-CN"/>
              </w:rPr>
              <w:t>教学方法设计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1.体现以学生为中心的教育理念。</w:t>
            </w:r>
          </w:p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2.能灵活运用启发引导等教学方法</w:t>
            </w:r>
          </w:p>
          <w:p>
            <w:pPr>
              <w:spacing w:line="360" w:lineRule="auto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3.能综合运用现代信息技术手段和数字资源。</w:t>
            </w:r>
          </w:p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4.体现创新型教学设计。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育人因素</w:t>
            </w:r>
          </w:p>
          <w:p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挖掘转化</w:t>
            </w:r>
          </w:p>
        </w:tc>
        <w:tc>
          <w:tcPr>
            <w:tcW w:w="5030" w:type="dxa"/>
            <w:noWrap w:val="0"/>
            <w:vAlign w:val="center"/>
          </w:tcPr>
          <w:p>
            <w:pPr>
              <w:spacing w:line="360" w:lineRule="auto"/>
              <w:ind w:left="210" w:hanging="240" w:hangingChars="10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1.具有良好的专业素养、科学精神、人文情怀，能充分提炼专业课程蕴含的育人因素。</w:t>
            </w:r>
          </w:p>
          <w:p>
            <w:pPr>
              <w:spacing w:line="360" w:lineRule="auto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2.将思政教育巧妙渗透于教学过程，润物无声。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</w:tbl>
    <w:p>
      <w:pPr>
        <w:spacing w:line="560" w:lineRule="exact"/>
        <w:jc w:val="center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center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center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center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center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both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both"/>
        <w:rPr>
          <w:rFonts w:hint="eastAsia"/>
          <w:b/>
          <w:bCs/>
          <w:sz w:val="36"/>
          <w:szCs w:val="36"/>
        </w:rPr>
      </w:pPr>
    </w:p>
    <w:p>
      <w:pPr>
        <w:spacing w:line="5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教学基本功比赛评分标准</w:t>
      </w:r>
      <w:r>
        <w:pict>
          <v:rect id="_x0000_s1026" o:spid="_x0000_s1026" o:spt="1" style="position:absolute;left:0pt;margin-left:530.15pt;margin-top:63.7pt;height:76.65pt;width:230.05pt;z-index:251659264;v-text-anchor:middle;mso-width-relative:page;mso-height-relative:page;" fillcolor="#FFFF00" filled="t" stroked="t" coordsize="21600,21600">
            <v:path/>
            <v:fill on="t" focussize="0,0"/>
            <v:stroke weight="1pt" color="#243F60" dashstyle="dashDot"/>
            <v:imagedata o:title=""/>
            <o:lock v:ext="edit"/>
            <v:textbox>
              <w:txbxContent>
                <w:p>
                  <w:pPr>
                    <w:jc w:val="center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b/>
                      <w:color w:val="C00000"/>
                      <w:sz w:val="22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每一项满分为</w:t>
                  </w:r>
                  <w:r>
                    <w:rPr>
                      <w:b/>
                      <w:color w:val="C00000"/>
                      <w:sz w:val="22"/>
                    </w:rPr>
                    <w:t>10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</w:t>
                  </w:r>
                  <w:r>
                    <w:rPr>
                      <w:b/>
                      <w:color w:val="C00000"/>
                      <w:sz w:val="22"/>
                    </w:rPr>
                    <w:t>,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分三等，分值范围如下：</w:t>
                  </w:r>
                </w:p>
                <w:p>
                  <w:pPr>
                    <w:ind w:firstLine="883" w:firstLineChars="400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上等</w:t>
                  </w:r>
                  <w:r>
                    <w:rPr>
                      <w:b/>
                      <w:color w:val="C00000"/>
                      <w:sz w:val="22"/>
                    </w:rPr>
                    <w:t>:  9.0 —10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分，</w:t>
                  </w:r>
                </w:p>
                <w:p>
                  <w:pPr>
                    <w:ind w:firstLine="883" w:firstLineChars="400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中等</w:t>
                  </w:r>
                  <w:r>
                    <w:rPr>
                      <w:b/>
                      <w:color w:val="C00000"/>
                      <w:sz w:val="22"/>
                    </w:rPr>
                    <w:t>:  7.0 —8.9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分，</w:t>
                  </w:r>
                </w:p>
                <w:p>
                  <w:pPr>
                    <w:ind w:firstLine="883" w:firstLineChars="400"/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下等：</w:t>
                  </w:r>
                  <w:r>
                    <w:rPr>
                      <w:b/>
                      <w:color w:val="C00000"/>
                      <w:sz w:val="22"/>
                    </w:rPr>
                    <w:t xml:space="preserve"> 5.0 —6.9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分。</w:t>
                  </w:r>
                </w:p>
                <w:p/>
              </w:txbxContent>
            </v:textbox>
          </v:rect>
        </w:pict>
      </w:r>
      <w:r>
        <w:pict>
          <v:rect id="矩形 1" o:spid="_x0000_s1027" o:spt="1" style="position:absolute;left:0pt;margin-left:530.15pt;margin-top:63.7pt;height:76.65pt;width:230.05pt;z-index:251660288;v-text-anchor:middle;mso-width-relative:page;mso-height-relative:page;" fillcolor="#FFFF00" filled="t" stroked="t" coordsize="21600,21600">
            <v:path/>
            <v:fill on="t" focussize="0,0"/>
            <v:stroke weight="1pt" color="#243F60" dashstyle="dashDot"/>
            <v:imagedata o:title=""/>
            <o:lock v:ext="edit"/>
            <v:textbox>
              <w:txbxContent>
                <w:p>
                  <w:pPr>
                    <w:jc w:val="center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b/>
                      <w:color w:val="C00000"/>
                      <w:sz w:val="22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每一项满分为</w:t>
                  </w:r>
                  <w:r>
                    <w:rPr>
                      <w:b/>
                      <w:color w:val="C00000"/>
                      <w:sz w:val="22"/>
                    </w:rPr>
                    <w:t>10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</w:t>
                  </w:r>
                  <w:r>
                    <w:rPr>
                      <w:b/>
                      <w:color w:val="C00000"/>
                      <w:sz w:val="22"/>
                    </w:rPr>
                    <w:t>,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分三等，分值范围如下：</w:t>
                  </w:r>
                </w:p>
                <w:p>
                  <w:pPr>
                    <w:ind w:firstLine="883" w:firstLineChars="400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上等</w:t>
                  </w:r>
                  <w:r>
                    <w:rPr>
                      <w:b/>
                      <w:color w:val="C00000"/>
                      <w:sz w:val="22"/>
                    </w:rPr>
                    <w:t>:  9.0 —10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分，</w:t>
                  </w:r>
                </w:p>
                <w:p>
                  <w:pPr>
                    <w:ind w:firstLine="883" w:firstLineChars="400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中等</w:t>
                  </w:r>
                  <w:r>
                    <w:rPr>
                      <w:b/>
                      <w:color w:val="C00000"/>
                      <w:sz w:val="22"/>
                    </w:rPr>
                    <w:t>:  7.0 —8.9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分，</w:t>
                  </w:r>
                </w:p>
                <w:p>
                  <w:pPr>
                    <w:ind w:firstLine="883" w:firstLineChars="400"/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下等：</w:t>
                  </w:r>
                  <w:r>
                    <w:rPr>
                      <w:b/>
                      <w:color w:val="C00000"/>
                      <w:sz w:val="22"/>
                    </w:rPr>
                    <w:t xml:space="preserve"> 5.0 —6.9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分。</w:t>
                  </w:r>
                </w:p>
                <w:p/>
              </w:txbxContent>
            </v:textbox>
          </v:rect>
        </w:pict>
      </w:r>
      <w:r>
        <w:pict>
          <v:rect id="_x0000_s1028" o:spid="_x0000_s1028" o:spt="1" style="position:absolute;left:0pt;margin-left:530.15pt;margin-top:63.7pt;height:76.65pt;width:230.05pt;z-index:251660288;v-text-anchor:middle;mso-width-relative:page;mso-height-relative:page;" fillcolor="#FFFF00" filled="t" stroked="t" coordsize="21600,21600">
            <v:path/>
            <v:fill on="t" focussize="0,0"/>
            <v:stroke weight="1pt" color="#243F60" dashstyle="dashDot"/>
            <v:imagedata o:title=""/>
            <o:lock v:ext="edit"/>
            <v:textbox>
              <w:txbxContent>
                <w:p>
                  <w:pPr>
                    <w:jc w:val="center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b/>
                      <w:color w:val="C00000"/>
                      <w:sz w:val="22"/>
                    </w:rPr>
                    <w:t xml:space="preserve"> 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每一项满分为</w:t>
                  </w:r>
                  <w:r>
                    <w:rPr>
                      <w:b/>
                      <w:color w:val="C00000"/>
                      <w:sz w:val="22"/>
                    </w:rPr>
                    <w:t>10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</w:t>
                  </w:r>
                  <w:r>
                    <w:rPr>
                      <w:b/>
                      <w:color w:val="C00000"/>
                      <w:sz w:val="22"/>
                    </w:rPr>
                    <w:t>,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分三等，分值范围如下：</w:t>
                  </w:r>
                </w:p>
                <w:p>
                  <w:pPr>
                    <w:ind w:firstLine="883" w:firstLineChars="400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上等</w:t>
                  </w:r>
                  <w:r>
                    <w:rPr>
                      <w:b/>
                      <w:color w:val="C00000"/>
                      <w:sz w:val="22"/>
                    </w:rPr>
                    <w:t>:  9.0 —10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分，</w:t>
                  </w:r>
                </w:p>
                <w:p>
                  <w:pPr>
                    <w:ind w:firstLine="883" w:firstLineChars="400"/>
                    <w:rPr>
                      <w:b/>
                      <w:color w:val="C00000"/>
                      <w:sz w:val="22"/>
                    </w:rPr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中等</w:t>
                  </w:r>
                  <w:r>
                    <w:rPr>
                      <w:b/>
                      <w:color w:val="C00000"/>
                      <w:sz w:val="22"/>
                    </w:rPr>
                    <w:t>:  7.0 —8.9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分，</w:t>
                  </w:r>
                </w:p>
                <w:p>
                  <w:pPr>
                    <w:ind w:firstLine="883" w:firstLineChars="400"/>
                  </w:pPr>
                  <w:r>
                    <w:rPr>
                      <w:rFonts w:hint="eastAsia"/>
                      <w:b/>
                      <w:color w:val="C00000"/>
                      <w:sz w:val="22"/>
                    </w:rPr>
                    <w:t>下等：</w:t>
                  </w:r>
                  <w:r>
                    <w:rPr>
                      <w:b/>
                      <w:color w:val="C00000"/>
                      <w:sz w:val="22"/>
                    </w:rPr>
                    <w:t xml:space="preserve"> 5.0 —6.9</w:t>
                  </w:r>
                  <w:r>
                    <w:rPr>
                      <w:rFonts w:hint="eastAsia"/>
                      <w:b/>
                      <w:color w:val="C00000"/>
                      <w:sz w:val="22"/>
                    </w:rPr>
                    <w:t>分。</w:t>
                  </w:r>
                </w:p>
                <w:p/>
              </w:txbxContent>
            </v:textbox>
          </v:rect>
        </w:pict>
      </w:r>
    </w:p>
    <w:tbl>
      <w:tblPr>
        <w:tblStyle w:val="4"/>
        <w:tblW w:w="82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76"/>
        <w:gridCol w:w="64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82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评价指标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ind w:firstLine="281" w:firstLineChars="100"/>
              <w:jc w:val="both"/>
              <w:rPr>
                <w:rFonts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评价标准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46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一、仪表仪态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hint="default" w:ascii="仿宋_GB2312" w:hAnsi="宋体" w:eastAsia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u w:val="none"/>
                <w:lang w:val="en-US" w:eastAsia="zh-CN"/>
              </w:rPr>
              <w:t>0.5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精神饱满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着装整洁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姿态规范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4.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端庄自然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5.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教态亲和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35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二、教学语言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hint="default" w:ascii="仿宋_GB2312" w:hAnsi="宋体" w:eastAsia="仿宋_GB2312"/>
                <w:b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val="en-US" w:eastAsia="zh-CN"/>
              </w:rPr>
              <w:t>2.0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普通话标准、发音正确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语言简洁、没有不必要的重复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语速、音量适中、语言连贯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语调抑扬顿挫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舒缓适当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ascii="仿宋_GB2312" w:hAnsi="宋体" w:eastAsia="仿宋_GB2312"/>
                <w:bCs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正确使用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本学科名词、术语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熟练使用专业外语词汇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20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三、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课堂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讲授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hint="default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3.0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脱稿讲授，感染力强，教学效果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好</w:t>
            </w:r>
          </w:p>
          <w:p>
            <w:pPr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具有创新性，充分利用现代化教学工具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教学思路清晰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层次分明、具有逻辑性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重点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难点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突出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，讲解清楚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教学互动良好、有效，能有效调动学生思维和学习积极性</w:t>
            </w:r>
          </w:p>
          <w:p>
            <w:pPr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言语技能与体态技能得当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，课堂应变能力强</w:t>
            </w:r>
          </w:p>
          <w:p>
            <w:pPr>
              <w:spacing w:line="240" w:lineRule="auto"/>
              <w:jc w:val="both"/>
              <w:rPr>
                <w:rFonts w:hint="eastAsia" w:ascii="仿宋_GB2312" w:hAnsi="宋体" w:eastAsia="仿宋_GB2312"/>
                <w:color w:val="FF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.体现“以学生为中心”的教育理念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  <w:lang w:eastAsia="zh-CN"/>
              </w:rPr>
              <w:t>，教学方法先进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10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四、课件内容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hint="default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2.0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</w:rPr>
              <w:t>内容丰富，展现合理，层次分明，富有启发性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</w:rPr>
              <w:t>重点和难点展现合理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eastAsia="zh-CN"/>
              </w:rPr>
              <w:t>，反映或联系学科发展新思想、新成果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eastAsia="zh-CN"/>
              </w:rPr>
              <w:t>信息技术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</w:rPr>
              <w:t>（文字、图片、声音、视频、动画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  <w:lang w:eastAsia="zh-CN"/>
              </w:rPr>
              <w:t>等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</w:rPr>
              <w:t>）应用合理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 w:cs="宋体"/>
                <w:kern w:val="0"/>
                <w:sz w:val="24"/>
                <w:szCs w:val="24"/>
                <w:u w:val="none"/>
              </w:rPr>
            </w:pPr>
            <w:r>
              <w:rPr>
                <w:rFonts w:ascii="仿宋_GB2312" w:eastAsia="仿宋_GB2312"/>
                <w:sz w:val="24"/>
                <w:szCs w:val="24"/>
                <w:u w:val="none"/>
              </w:rPr>
              <w:t>4.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</w:rPr>
              <w:t>界面设计合理，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u w:val="none"/>
              </w:rPr>
              <w:t>色彩搭配协调，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</w:rPr>
              <w:t>风格统一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eastAsia="仿宋_GB2312"/>
                <w:sz w:val="24"/>
                <w:szCs w:val="24"/>
                <w:u w:val="none"/>
              </w:rPr>
              <w:t>5.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</w:rPr>
              <w:t>运行流畅，操作方式简便、快捷，媒体播放可控</w:t>
            </w:r>
          </w:p>
          <w:p>
            <w:pPr>
              <w:spacing w:line="240" w:lineRule="auto"/>
              <w:jc w:val="both"/>
              <w:rPr>
                <w:rFonts w:hint="eastAsia" w:ascii="仿宋_GB2312" w:eastAsia="仿宋_GB2312"/>
                <w:sz w:val="24"/>
                <w:szCs w:val="24"/>
                <w:u w:val="none"/>
              </w:rPr>
            </w:pPr>
            <w:r>
              <w:rPr>
                <w:rFonts w:ascii="仿宋_GB2312" w:eastAsia="仿宋_GB2312"/>
                <w:sz w:val="24"/>
                <w:szCs w:val="24"/>
                <w:u w:val="none"/>
              </w:rPr>
              <w:t>6.</w:t>
            </w:r>
            <w:r>
              <w:rPr>
                <w:rFonts w:hint="eastAsia" w:ascii="仿宋_GB2312" w:eastAsia="仿宋_GB2312"/>
                <w:sz w:val="24"/>
                <w:szCs w:val="24"/>
                <w:u w:val="none"/>
              </w:rPr>
              <w:t>导航方便合理，路径可选</w:t>
            </w:r>
          </w:p>
          <w:p>
            <w:pPr>
              <w:spacing w:line="240" w:lineRule="auto"/>
              <w:jc w:val="both"/>
              <w:rPr>
                <w:rFonts w:hint="default" w:ascii="仿宋_GB2312" w:eastAsia="仿宋_GB231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u w:val="none"/>
                <w:lang w:val="en-US" w:eastAsia="zh-CN"/>
              </w:rPr>
              <w:t>7.未出现可能泄露个人信息等资料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07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五、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  <w:lang w:eastAsia="zh-CN"/>
              </w:rPr>
              <w:t>教学</w:t>
            </w: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板书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hint="default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0.5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文图准确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有科学性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层次分明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有条理性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书写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(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绘图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)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规范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有示范性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4.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重点突出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有计划性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5.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布局合理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有艺术性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6.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形式多样</w:t>
            </w: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,</w:t>
            </w:r>
            <w:r>
              <w:rPr>
                <w:rFonts w:hint="eastAsia" w:ascii="仿宋_GB2312" w:hAnsi="宋体" w:eastAsia="仿宋_GB2312"/>
                <w:bCs/>
                <w:sz w:val="24"/>
                <w:szCs w:val="24"/>
                <w:u w:val="none"/>
              </w:rPr>
              <w:t>有启发性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081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六、课堂结构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hint="default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1.0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导入方法得当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归纳总结方法得当、简明扼要，重点突出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时间掌握合理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081" w:hRule="atLeast"/>
          <w:jc w:val="center"/>
        </w:trPr>
        <w:tc>
          <w:tcPr>
            <w:tcW w:w="1776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  <w:u w:val="none"/>
              </w:rPr>
              <w:t>七、课程思政</w:t>
            </w:r>
          </w:p>
          <w:p>
            <w:pPr>
              <w:spacing w:line="240" w:lineRule="auto"/>
              <w:ind w:firstLine="241" w:firstLineChars="100"/>
              <w:jc w:val="both"/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（满分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b/>
                <w:color w:val="FF0000"/>
                <w:sz w:val="24"/>
                <w:szCs w:val="24"/>
                <w:u w:val="none"/>
              </w:rPr>
              <w:t>分）</w:t>
            </w:r>
          </w:p>
          <w:p>
            <w:pPr>
              <w:spacing w:line="240" w:lineRule="auto"/>
              <w:ind w:firstLine="482" w:firstLineChars="200"/>
              <w:jc w:val="both"/>
              <w:rPr>
                <w:rFonts w:ascii="仿宋_GB2312" w:hAnsi="宋体" w:eastAsia="仿宋_GB2312"/>
                <w:b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eastAsia="zh-CN"/>
              </w:rPr>
              <w:t>权重</w:t>
            </w:r>
            <w:r>
              <w:rPr>
                <w:rFonts w:hint="eastAsia" w:ascii="仿宋_GB2312" w:hAnsi="宋体" w:eastAsia="仿宋_GB2312"/>
                <w:b/>
                <w:bCs w:val="0"/>
                <w:color w:val="auto"/>
                <w:sz w:val="24"/>
                <w:szCs w:val="24"/>
                <w:u w:val="none"/>
                <w:lang w:val="en-US" w:eastAsia="zh-CN"/>
              </w:rPr>
              <w:t>1.0</w:t>
            </w:r>
          </w:p>
        </w:tc>
        <w:tc>
          <w:tcPr>
            <w:tcW w:w="6488" w:type="dxa"/>
            <w:vAlign w:val="center"/>
          </w:tcPr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1.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育人目标与新时代建设对人才培养的需求吻合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育人目标与课程所属学科、专业的契合度高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能充分提炼专业课程蕴含的育人因素</w:t>
            </w:r>
          </w:p>
          <w:p>
            <w:pPr>
              <w:spacing w:line="240" w:lineRule="auto"/>
              <w:jc w:val="both"/>
              <w:rPr>
                <w:rFonts w:ascii="仿宋_GB2312" w:hAnsi="宋体" w:eastAsia="仿宋_GB2312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4.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善于将思政教育巧妙渗透教学过程，润物无声</w:t>
            </w:r>
          </w:p>
          <w:p>
            <w:pPr>
              <w:spacing w:line="240" w:lineRule="auto"/>
              <w:jc w:val="both"/>
              <w:rPr>
                <w:rFonts w:eastAsia="仿宋_GB2312" w:cs="Calibri"/>
                <w:sz w:val="24"/>
                <w:szCs w:val="24"/>
                <w:u w:val="none"/>
              </w:rPr>
            </w:pPr>
            <w:r>
              <w:rPr>
                <w:rFonts w:ascii="仿宋_GB2312" w:hAnsi="宋体" w:eastAsia="仿宋_GB2312"/>
                <w:sz w:val="24"/>
                <w:szCs w:val="24"/>
                <w:u w:val="none"/>
              </w:rPr>
              <w:t>5.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none"/>
              </w:rPr>
              <w:t>具有良好的专业素养、科学精神、人文情怀</w:t>
            </w:r>
          </w:p>
        </w:tc>
      </w:tr>
    </w:tbl>
    <w:p>
      <w:pPr>
        <w:spacing w:line="20" w:lineRule="exact"/>
      </w:pP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UxM2E1NGQ0ZWVjZjBkYzJkYjBmNjBlZGZjNDU2MGEifQ=="/>
  </w:docVars>
  <w:rsids>
    <w:rsidRoot w:val="00F14658"/>
    <w:rsid w:val="00047D26"/>
    <w:rsid w:val="001F7548"/>
    <w:rsid w:val="002B19B6"/>
    <w:rsid w:val="002F139B"/>
    <w:rsid w:val="00336448"/>
    <w:rsid w:val="003A1265"/>
    <w:rsid w:val="0042276E"/>
    <w:rsid w:val="00494022"/>
    <w:rsid w:val="005808C6"/>
    <w:rsid w:val="006A4EDA"/>
    <w:rsid w:val="00846E20"/>
    <w:rsid w:val="009D4F54"/>
    <w:rsid w:val="00A82CD9"/>
    <w:rsid w:val="00B97D1C"/>
    <w:rsid w:val="00C127AB"/>
    <w:rsid w:val="00CB760E"/>
    <w:rsid w:val="00D16226"/>
    <w:rsid w:val="00E01091"/>
    <w:rsid w:val="00E86BC4"/>
    <w:rsid w:val="00EB356C"/>
    <w:rsid w:val="00F14658"/>
    <w:rsid w:val="04781E05"/>
    <w:rsid w:val="094335A7"/>
    <w:rsid w:val="0A3D5E37"/>
    <w:rsid w:val="12570933"/>
    <w:rsid w:val="19070041"/>
    <w:rsid w:val="25366EB5"/>
    <w:rsid w:val="36AB3562"/>
    <w:rsid w:val="412B2234"/>
    <w:rsid w:val="4C323D06"/>
    <w:rsid w:val="4DD36825"/>
    <w:rsid w:val="52747260"/>
    <w:rsid w:val="561A5894"/>
    <w:rsid w:val="578668D1"/>
    <w:rsid w:val="65C45152"/>
    <w:rsid w:val="69225276"/>
    <w:rsid w:val="792A6D45"/>
    <w:rsid w:val="7E8D3603"/>
    <w:rsid w:val="7F06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5">
    <w:name w:val="Table Grid"/>
    <w:basedOn w:val="4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Char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白骨</Company>
  <Pages>2</Pages>
  <Words>691</Words>
  <Characters>749</Characters>
  <Lines>1</Lines>
  <Paragraphs>1</Paragraphs>
  <TotalTime>8</TotalTime>
  <ScaleCrop>false</ScaleCrop>
  <LinksUpToDate>false</LinksUpToDate>
  <CharactersWithSpaces>756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2014-03-15T02:55:00Z</dcterms:created>
  <dc:creator>微软用户</dc:creator>
  <cp:lastModifiedBy>晨晨</cp:lastModifiedBy>
  <cp:lastPrinted>2016-07-06T02:21:00Z</cp:lastPrinted>
  <dcterms:modified xsi:type="dcterms:W3CDTF">2024-09-20T06:20:08Z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03268082AA184D4A87386ED7661F4D1F</vt:lpwstr>
  </property>
</Properties>
</file>