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ind w:right="28"/>
        <w:rPr>
          <w:rFonts w:ascii="黑体" w:hAnsi="黑体" w:eastAsia="黑体"/>
          <w:sz w:val="32"/>
          <w:szCs w:val="32"/>
        </w:rPr>
      </w:pPr>
      <w:r>
        <w:rPr>
          <w:rFonts w:hint="eastAsia" w:ascii="黑体" w:hAnsi="黑体" w:eastAsia="黑体"/>
          <w:sz w:val="32"/>
          <w:szCs w:val="32"/>
        </w:rPr>
        <w:t>附件4</w:t>
      </w:r>
    </w:p>
    <w:p>
      <w:pPr>
        <w:spacing w:line="480" w:lineRule="auto"/>
        <w:ind w:right="28"/>
        <w:jc w:val="center"/>
        <w:rPr>
          <w:rFonts w:ascii="黑体" w:hAnsi="黑体" w:eastAsia="黑体" w:cs="Times New Roman"/>
          <w:kern w:val="0"/>
          <w:sz w:val="36"/>
          <w:szCs w:val="36"/>
        </w:rPr>
      </w:pPr>
    </w:p>
    <w:p>
      <w:pPr>
        <w:spacing w:line="480" w:lineRule="auto"/>
        <w:ind w:right="28"/>
        <w:jc w:val="center"/>
        <w:rPr>
          <w:rFonts w:ascii="方正小标宋简体" w:hAnsi="方正小标宋_GBK" w:eastAsia="方正小标宋简体" w:cs="Times New Roman"/>
          <w:kern w:val="0"/>
          <w:sz w:val="36"/>
          <w:szCs w:val="36"/>
        </w:rPr>
      </w:pPr>
    </w:p>
    <w:p>
      <w:pPr>
        <w:spacing w:line="480" w:lineRule="auto"/>
        <w:ind w:right="28"/>
        <w:jc w:val="center"/>
        <w:rPr>
          <w:rFonts w:ascii="方正小标宋简体" w:hAnsi="方正小标宋_GBK" w:eastAsia="方正小标宋简体" w:cs="Times New Roman"/>
          <w:sz w:val="44"/>
          <w:szCs w:val="44"/>
        </w:rPr>
      </w:pPr>
      <w:r>
        <w:rPr>
          <w:rFonts w:hint="eastAsia" w:ascii="方正小标宋简体" w:hAnsi="方正小标宋_GBK" w:eastAsia="方正小标宋简体"/>
          <w:kern w:val="0"/>
          <w:sz w:val="44"/>
          <w:szCs w:val="44"/>
        </w:rPr>
        <w:t>省级一流本科课程申报书</w:t>
      </w:r>
    </w:p>
    <w:p>
      <w:pPr>
        <w:spacing w:line="520" w:lineRule="exact"/>
        <w:ind w:right="26"/>
        <w:jc w:val="center"/>
        <w:rPr>
          <w:rFonts w:ascii="方正小标宋简体" w:hAnsi="黑体" w:eastAsia="方正小标宋简体" w:cs="Times New Roman"/>
          <w:sz w:val="44"/>
          <w:szCs w:val="44"/>
        </w:rPr>
      </w:pPr>
      <w:r>
        <w:rPr>
          <w:rFonts w:hint="eastAsia" w:ascii="方正小标宋简体" w:hAnsi="方正小标宋_GBK" w:eastAsia="方正小标宋简体" w:cs="Times New Roman"/>
          <w:kern w:val="0"/>
          <w:sz w:val="44"/>
          <w:szCs w:val="44"/>
        </w:rPr>
        <w:t>（线上线下混合式课程）</w:t>
      </w:r>
    </w:p>
    <w:p>
      <w:pPr>
        <w:spacing w:line="520" w:lineRule="exact"/>
        <w:ind w:right="26"/>
        <w:jc w:val="center"/>
        <w:rPr>
          <w:rFonts w:ascii="黑体" w:hAnsi="黑体" w:eastAsia="黑体" w:cs="Times New Roman"/>
          <w:sz w:val="32"/>
          <w:szCs w:val="32"/>
        </w:rPr>
      </w:pPr>
    </w:p>
    <w:p>
      <w:pPr>
        <w:spacing w:line="520" w:lineRule="exact"/>
        <w:ind w:right="26"/>
        <w:jc w:val="center"/>
        <w:rPr>
          <w:rFonts w:ascii="黑体" w:hAnsi="黑体" w:eastAsia="黑体" w:cs="Times New Roman"/>
          <w:sz w:val="32"/>
          <w:szCs w:val="32"/>
        </w:rPr>
      </w:pPr>
    </w:p>
    <w:p>
      <w:pPr>
        <w:spacing w:line="520" w:lineRule="exact"/>
        <w:ind w:right="26"/>
        <w:jc w:val="center"/>
        <w:rPr>
          <w:rFonts w:ascii="黑体" w:hAnsi="黑体" w:eastAsia="黑体" w:cs="Times New Roman"/>
          <w:sz w:val="32"/>
          <w:szCs w:val="32"/>
        </w:rPr>
      </w:pPr>
    </w:p>
    <w:p>
      <w:pPr>
        <w:spacing w:line="600" w:lineRule="exact"/>
        <w:ind w:right="28" w:firstLine="1280" w:firstLineChars="400"/>
        <w:rPr>
          <w:rFonts w:ascii="黑体" w:hAnsi="黑体" w:eastAsia="黑体" w:cs="Times New Roman"/>
          <w:sz w:val="32"/>
          <w:szCs w:val="32"/>
          <w:u w:val="single"/>
        </w:rPr>
      </w:pP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课程名称：</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专业类代码：</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课程负责人：</w:t>
      </w: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联系电话：</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申报学校：</w:t>
      </w:r>
    </w:p>
    <w:p>
      <w:pPr>
        <w:spacing w:line="600" w:lineRule="exact"/>
        <w:ind w:right="28" w:firstLine="1280" w:firstLineChars="400"/>
        <w:rPr>
          <w:rFonts w:ascii="黑体" w:hAnsi="黑体" w:eastAsia="黑体"/>
          <w:sz w:val="32"/>
          <w:szCs w:val="36"/>
        </w:rPr>
      </w:pPr>
      <w:r>
        <w:rPr>
          <w:rFonts w:hint="eastAsia" w:ascii="黑体" w:hAnsi="黑体" w:eastAsia="黑体"/>
          <w:sz w:val="32"/>
          <w:szCs w:val="36"/>
        </w:rPr>
        <w:t>填表日期：</w:t>
      </w:r>
    </w:p>
    <w:p>
      <w:pPr>
        <w:spacing w:line="600" w:lineRule="exact"/>
        <w:ind w:right="28" w:firstLine="1280" w:firstLineChars="400"/>
        <w:rPr>
          <w:rFonts w:ascii="仿宋_GB2312" w:hAnsi="黑体" w:eastAsia="仿宋_GB2312" w:cs="Times New Roman"/>
          <w:sz w:val="32"/>
          <w:szCs w:val="36"/>
          <w:u w:val="single"/>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32"/>
          <w:szCs w:val="32"/>
        </w:rPr>
      </w:pPr>
    </w:p>
    <w:p>
      <w:pPr>
        <w:snapToGrid w:val="0"/>
        <w:spacing w:line="240" w:lineRule="atLeast"/>
        <w:jc w:val="center"/>
        <w:rPr>
          <w:rFonts w:ascii="黑体" w:hAnsi="黑体" w:eastAsia="黑体"/>
          <w:sz w:val="32"/>
          <w:szCs w:val="32"/>
        </w:rPr>
      </w:pPr>
    </w:p>
    <w:p>
      <w:pPr>
        <w:snapToGrid w:val="0"/>
        <w:spacing w:line="240" w:lineRule="atLeast"/>
        <w:jc w:val="center"/>
        <w:rPr>
          <w:sz w:val="32"/>
          <w:szCs w:val="32"/>
        </w:rPr>
      </w:pPr>
      <w:r>
        <w:rPr>
          <w:rFonts w:ascii="黑体" w:hAnsi="黑体" w:eastAsia="黑体"/>
          <w:sz w:val="32"/>
          <w:szCs w:val="32"/>
        </w:rPr>
        <w:t>二○二</w:t>
      </w:r>
      <w:r>
        <w:rPr>
          <w:rFonts w:hint="eastAsia" w:ascii="黑体" w:hAnsi="黑体" w:eastAsia="黑体"/>
          <w:sz w:val="32"/>
          <w:szCs w:val="32"/>
          <w:lang w:eastAsia="zh-CN"/>
        </w:rPr>
        <w:t>六</w:t>
      </w:r>
      <w:r>
        <w:rPr>
          <w:rFonts w:ascii="黑体" w:hAnsi="黑体" w:eastAsia="黑体"/>
          <w:sz w:val="32"/>
          <w:szCs w:val="32"/>
        </w:rPr>
        <w:t>年</w:t>
      </w:r>
      <w:r>
        <w:rPr>
          <w:rFonts w:hint="eastAsia" w:ascii="黑体" w:hAnsi="黑体" w:eastAsia="黑体"/>
          <w:sz w:val="32"/>
          <w:szCs w:val="32"/>
          <w:lang w:eastAsia="zh-CN"/>
        </w:rPr>
        <w:t>三</w:t>
      </w:r>
      <w:r>
        <w:rPr>
          <w:rFonts w:ascii="黑体" w:hAnsi="黑体" w:eastAsia="黑体"/>
          <w:sz w:val="32"/>
          <w:szCs w:val="32"/>
        </w:rPr>
        <w:t>月</w:t>
      </w:r>
    </w:p>
    <w:p>
      <w:pPr>
        <w:widowControl/>
        <w:jc w:val="center"/>
        <w:rPr>
          <w:sz w:val="32"/>
          <w:szCs w:val="32"/>
        </w:rPr>
      </w:pPr>
    </w:p>
    <w:p>
      <w:pPr>
        <w:widowControl/>
        <w:jc w:val="left"/>
        <w:rPr>
          <w:rFonts w:ascii="方正小标宋简体" w:eastAsia="方正小标宋简体"/>
          <w:sz w:val="32"/>
          <w:szCs w:val="32"/>
        </w:rPr>
      </w:pPr>
      <w:r>
        <w:rPr>
          <w:rFonts w:ascii="方正小标宋简体" w:eastAsia="方正小标宋简体"/>
          <w:sz w:val="32"/>
          <w:szCs w:val="32"/>
        </w:rPr>
        <w:br w:type="page"/>
      </w:r>
    </w:p>
    <w:p>
      <w:pPr>
        <w:widowControl/>
        <w:jc w:val="center"/>
        <w:rPr>
          <w:rFonts w:ascii="方正小标宋简体" w:eastAsia="方正小标宋简体"/>
          <w:sz w:val="32"/>
          <w:szCs w:val="32"/>
        </w:rPr>
      </w:pPr>
    </w:p>
    <w:p>
      <w:pPr>
        <w:widowControl/>
        <w:jc w:val="center"/>
        <w:rPr>
          <w:rFonts w:ascii="Times New Roman" w:hAnsi="Times New Roman" w:eastAsia="方正小标宋简体" w:cs="Times New Roman"/>
          <w:sz w:val="32"/>
          <w:szCs w:val="32"/>
        </w:rPr>
      </w:pPr>
      <w:r>
        <w:rPr>
          <w:rFonts w:hint="eastAsia" w:ascii="Times New Roman" w:hAnsi="Times New Roman" w:eastAsia="方正小标宋简体" w:cs="Times New Roman"/>
          <w:sz w:val="36"/>
          <w:szCs w:val="36"/>
        </w:rPr>
        <w:t>填报说明</w:t>
      </w: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1.专业类代码指《普通高等学校本科专业目录》中的专业类代码（四位数字）。</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2.以课程团队名义申报的，课程负责人为课程团队牵头人；以个人名义申报的，课程负责人为该课程主讲教师。团队主要成员一般为近5年内讲授该课程教师。</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3.申报课程名称、所有团队主要成员须与教务系统中已完成的学期一致</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并须附教务系统中课程开设信息。</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4.文中○为单选；□可多选。</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文本中的中外文名词第一次出现时，要写清全称和缩写，再次出现时可以使用缩写。</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6.涉密</w:t>
      </w:r>
      <w:r>
        <w:rPr>
          <w:rFonts w:ascii="Times New Roman" w:hAnsi="Times New Roman" w:eastAsia="仿宋_GB2312" w:cs="Times New Roman"/>
          <w:sz w:val="32"/>
          <w:szCs w:val="32"/>
        </w:rPr>
        <w:t>课程或</w:t>
      </w:r>
      <w:r>
        <w:rPr>
          <w:rFonts w:hint="eastAsia" w:ascii="Times New Roman" w:hAnsi="Times New Roman" w:eastAsia="仿宋_GB2312" w:cs="Times New Roman"/>
          <w:sz w:val="32"/>
          <w:szCs w:val="32"/>
        </w:rPr>
        <w:t>不能公开个人信息的</w:t>
      </w:r>
      <w:r>
        <w:rPr>
          <w:rFonts w:ascii="Times New Roman" w:hAnsi="Times New Roman" w:eastAsia="仿宋_GB2312" w:cs="Times New Roman"/>
          <w:sz w:val="32"/>
          <w:szCs w:val="32"/>
        </w:rPr>
        <w:t>涉密人员不得</w:t>
      </w:r>
      <w:r>
        <w:rPr>
          <w:rFonts w:hint="eastAsia" w:ascii="Times New Roman" w:hAnsi="Times New Roman" w:eastAsia="仿宋_GB2312" w:cs="Times New Roman"/>
          <w:sz w:val="32"/>
          <w:szCs w:val="32"/>
        </w:rPr>
        <w:t>参与</w:t>
      </w:r>
      <w:r>
        <w:rPr>
          <w:rFonts w:ascii="Times New Roman" w:hAnsi="Times New Roman" w:eastAsia="仿宋_GB2312" w:cs="Times New Roman"/>
          <w:sz w:val="32"/>
          <w:szCs w:val="32"/>
        </w:rPr>
        <w:t>申报。</w:t>
      </w:r>
    </w:p>
    <w:p>
      <w:pPr>
        <w:numPr>
          <w:ilvl w:val="255"/>
          <w:numId w:val="0"/>
        </w:numPr>
        <w:rPr>
          <w:rFonts w:hint="eastAsia" w:ascii="黑体" w:hAnsi="黑体" w:eastAsia="黑体"/>
          <w:sz w:val="28"/>
          <w:szCs w:val="28"/>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numPr>
          <w:ilvl w:val="255"/>
          <w:numId w:val="0"/>
        </w:numPr>
        <w:rPr>
          <w:rFonts w:ascii="黑体" w:hAnsi="黑体" w:eastAsia="黑体"/>
          <w:sz w:val="28"/>
          <w:szCs w:val="28"/>
        </w:rPr>
      </w:pPr>
      <w:r>
        <w:rPr>
          <w:rFonts w:hint="eastAsia" w:ascii="黑体" w:hAnsi="黑体" w:eastAsia="黑体"/>
          <w:sz w:val="28"/>
          <w:szCs w:val="28"/>
        </w:rPr>
        <w:t>一、课程基本信息</w:t>
      </w:r>
    </w:p>
    <w:tbl>
      <w:tblPr>
        <w:tblStyle w:val="7"/>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4"/>
        <w:gridCol w:w="2759"/>
        <w:gridCol w:w="1729"/>
        <w:gridCol w:w="14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课程名称</w:t>
            </w:r>
          </w:p>
        </w:tc>
        <w:tc>
          <w:tcPr>
            <w:tcW w:w="2759" w:type="dxa"/>
            <w:vAlign w:val="center"/>
          </w:tcPr>
          <w:p>
            <w:pPr>
              <w:spacing w:line="340" w:lineRule="exact"/>
              <w:rPr>
                <w:rFonts w:ascii="仿宋_GB2312" w:hAnsi="仿宋_GB2312" w:eastAsia="仿宋_GB2312" w:cs="仿宋_GB2312"/>
                <w:kern w:val="0"/>
                <w:sz w:val="24"/>
                <w:szCs w:val="24"/>
              </w:rPr>
            </w:pPr>
          </w:p>
        </w:tc>
        <w:tc>
          <w:tcPr>
            <w:tcW w:w="1729" w:type="dxa"/>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是否曾被推荐</w:t>
            </w:r>
          </w:p>
        </w:tc>
        <w:tc>
          <w:tcPr>
            <w:tcW w:w="1408" w:type="dxa"/>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ascii="仿宋_GB2312" w:hAnsi="仿宋_GB2312" w:eastAsia="仿宋_GB2312" w:cs="仿宋_GB2312"/>
                <w:kern w:val="0"/>
                <w:sz w:val="24"/>
                <w:szCs w:val="24"/>
              </w:rPr>
              <w:t>课程负责人</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负责人所在单位</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课程编码+选课编码</w:t>
            </w:r>
          </w:p>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（教务系统中的编码）</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课程分类</w:t>
            </w:r>
          </w:p>
        </w:tc>
        <w:tc>
          <w:tcPr>
            <w:tcW w:w="5896"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○通识课 ○公共基础课 ○专业课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Merge w:val="continue"/>
            <w:vAlign w:val="center"/>
          </w:tcPr>
          <w:p>
            <w:pPr>
              <w:spacing w:line="340" w:lineRule="exact"/>
              <w:jc w:val="center"/>
              <w:rPr>
                <w:rFonts w:ascii="仿宋_GB2312" w:hAnsi="仿宋_GB2312" w:eastAsia="仿宋_GB2312" w:cs="仿宋_GB2312"/>
                <w:kern w:val="0"/>
                <w:sz w:val="24"/>
                <w:szCs w:val="24"/>
              </w:rPr>
            </w:pPr>
          </w:p>
        </w:tc>
        <w:tc>
          <w:tcPr>
            <w:tcW w:w="5896"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eastAsia="仿宋_GB2312" w:hAnsiTheme="majorEastAsia"/>
                <w:kern w:val="0"/>
                <w:sz w:val="24"/>
                <w:szCs w:val="24"/>
              </w:rPr>
              <w:t>□思想政治理论课 □创新创业教育课 □教师教育课</w:t>
            </w:r>
            <w:r>
              <w:rPr>
                <w:rFonts w:hint="eastAsia" w:ascii="仿宋_GB2312" w:hAnsi="仿宋_GB2312" w:eastAsia="仿宋_GB2312" w:cs="仿宋_GB2312"/>
                <w:kern w:val="0"/>
                <w:sz w:val="24"/>
                <w:szCs w:val="24"/>
              </w:rPr>
              <w:sym w:font="Wingdings 2" w:char="00A3"/>
            </w:r>
            <w:r>
              <w:rPr>
                <w:rFonts w:hint="eastAsia" w:ascii="仿宋_GB2312" w:hAnsi="仿宋_GB2312" w:eastAsia="仿宋_GB2312" w:cs="仿宋_GB2312"/>
                <w:kern w:val="0"/>
                <w:sz w:val="24"/>
                <w:szCs w:val="24"/>
              </w:rPr>
              <w:t>实验课</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课程性质</w:t>
            </w:r>
          </w:p>
        </w:tc>
        <w:tc>
          <w:tcPr>
            <w:tcW w:w="5896" w:type="dxa"/>
            <w:gridSpan w:val="3"/>
            <w:vAlign w:val="center"/>
          </w:tcPr>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○必修</w:t>
            </w:r>
            <w:r>
              <w:rPr>
                <w:rFonts w:ascii="仿宋_GB2312" w:hAnsi="仿宋_GB2312" w:eastAsia="仿宋_GB2312" w:cs="仿宋_GB2312"/>
                <w:kern w:val="0"/>
                <w:sz w:val="24"/>
                <w:szCs w:val="24"/>
              </w:rPr>
              <w:t xml:space="preserve"> </w:t>
            </w:r>
            <w:r>
              <w:rPr>
                <w:rFonts w:hint="eastAsia" w:ascii="仿宋_GB2312" w:hAnsi="仿宋_GB2312" w:eastAsia="仿宋_GB2312" w:cs="仿宋_GB2312"/>
                <w:kern w:val="0"/>
                <w:sz w:val="24"/>
                <w:szCs w:val="24"/>
              </w:rPr>
              <w:t>○选修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开课年级</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面向专业</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时</w:t>
            </w:r>
          </w:p>
        </w:tc>
        <w:tc>
          <w:tcPr>
            <w:tcW w:w="5896"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总学时：       </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线上学时：       </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课堂学时：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分</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先修（前序）课程名称</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后续课程名称</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主要教材</w:t>
            </w:r>
          </w:p>
        </w:tc>
        <w:tc>
          <w:tcPr>
            <w:tcW w:w="5896"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书名、书号、作者、出版社、出版时间</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（附封面及版权页）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最近两期开课时间</w:t>
            </w:r>
          </w:p>
        </w:tc>
        <w:tc>
          <w:tcPr>
            <w:tcW w:w="5896" w:type="dxa"/>
            <w:gridSpan w:val="3"/>
            <w:vAlign w:val="center"/>
          </w:tcPr>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 课程名称 教师名称</w:t>
            </w:r>
          </w:p>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（附教务系统截图）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Merge w:val="continue"/>
            <w:vAlign w:val="center"/>
          </w:tcPr>
          <w:p>
            <w:pPr>
              <w:spacing w:line="340" w:lineRule="exact"/>
              <w:jc w:val="center"/>
              <w:rPr>
                <w:rFonts w:ascii="仿宋_GB2312" w:hAnsi="仿宋_GB2312" w:eastAsia="仿宋_GB2312" w:cs="仿宋_GB2312"/>
                <w:kern w:val="0"/>
                <w:sz w:val="24"/>
                <w:szCs w:val="24"/>
              </w:rPr>
            </w:pPr>
          </w:p>
        </w:tc>
        <w:tc>
          <w:tcPr>
            <w:tcW w:w="5896" w:type="dxa"/>
            <w:gridSpan w:val="3"/>
            <w:vAlign w:val="center"/>
          </w:tcPr>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 课程名称 教师名称</w:t>
            </w:r>
          </w:p>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（附教务系统截图）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最近两期学生总人数</w:t>
            </w:r>
          </w:p>
        </w:tc>
        <w:tc>
          <w:tcPr>
            <w:tcW w:w="5896"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0" w:hRule="atLeast"/>
        </w:trPr>
        <w:tc>
          <w:tcPr>
            <w:tcW w:w="2624"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使用的在线课程</w:t>
            </w:r>
          </w:p>
        </w:tc>
        <w:tc>
          <w:tcPr>
            <w:tcW w:w="5896"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○线上一流课程及名称 </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○虚拟仿真实验教学一流课程及名称</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○其他课程（填写课程名称、学校、负责人、网址）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2624" w:type="dxa"/>
            <w:vMerge w:val="continue"/>
            <w:vAlign w:val="center"/>
          </w:tcPr>
          <w:p>
            <w:pPr>
              <w:spacing w:line="340" w:lineRule="exact"/>
              <w:rPr>
                <w:rFonts w:ascii="仿宋_GB2312" w:hAnsi="仿宋_GB2312" w:eastAsia="仿宋_GB2312" w:cs="仿宋_GB2312"/>
                <w:kern w:val="0"/>
                <w:sz w:val="24"/>
                <w:szCs w:val="24"/>
              </w:rPr>
            </w:pPr>
          </w:p>
        </w:tc>
        <w:tc>
          <w:tcPr>
            <w:tcW w:w="5896"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使用方式：  ○</w:t>
            </w:r>
            <w:r>
              <w:rPr>
                <w:rFonts w:ascii="Times New Roman" w:hAnsi="Times New Roman" w:eastAsia="仿宋_GB2312" w:cs="Times New Roman"/>
                <w:kern w:val="0"/>
                <w:sz w:val="24"/>
                <w:szCs w:val="24"/>
              </w:rPr>
              <w:t xml:space="preserve">MOOC  </w:t>
            </w:r>
            <w:r>
              <w:rPr>
                <w:rFonts w:hint="eastAsia" w:ascii="仿宋_GB2312" w:hAnsi="仿宋_GB2312" w:eastAsia="仿宋_GB2312" w:cs="仿宋_GB2312"/>
                <w:kern w:val="0"/>
                <w:sz w:val="24"/>
                <w:szCs w:val="24"/>
              </w:rPr>
              <w:t>○</w:t>
            </w:r>
            <w:r>
              <w:rPr>
                <w:rFonts w:ascii="Times New Roman" w:hAnsi="Times New Roman" w:eastAsia="仿宋_GB2312" w:cs="Times New Roman"/>
                <w:kern w:val="0"/>
                <w:sz w:val="24"/>
                <w:szCs w:val="24"/>
              </w:rPr>
              <w:t>SPOC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3" w:hRule="atLeast"/>
        </w:trPr>
        <w:tc>
          <w:tcPr>
            <w:tcW w:w="2624" w:type="dxa"/>
            <w:vAlign w:val="center"/>
          </w:tcPr>
          <w:p>
            <w:pPr>
              <w:spacing w:line="340" w:lineRule="exact"/>
              <w:jc w:val="center"/>
              <w:rPr>
                <w:rFonts w:ascii="仿宋_GB2312" w:hAnsi="黑体" w:eastAsia="仿宋_GB2312"/>
                <w:sz w:val="24"/>
                <w:szCs w:val="24"/>
              </w:rPr>
            </w:pPr>
            <w:r>
              <w:rPr>
                <w:rFonts w:hint="eastAsia" w:ascii="仿宋_GB2312" w:hAnsi="黑体" w:eastAsia="仿宋_GB2312"/>
                <w:sz w:val="24"/>
                <w:szCs w:val="24"/>
              </w:rPr>
              <w:t>课程链接及查看教学</w:t>
            </w:r>
          </w:p>
          <w:p>
            <w:pPr>
              <w:spacing w:line="340" w:lineRule="exact"/>
              <w:jc w:val="center"/>
              <w:rPr>
                <w:rFonts w:ascii="仿宋_GB2312" w:hAnsi="仿宋_GB2312" w:eastAsia="仿宋_GB2312" w:cs="仿宋_GB2312"/>
                <w:kern w:val="0"/>
                <w:sz w:val="24"/>
                <w:szCs w:val="24"/>
              </w:rPr>
            </w:pPr>
            <w:r>
              <w:rPr>
                <w:rFonts w:hint="eastAsia" w:ascii="仿宋_GB2312" w:hAnsi="黑体" w:eastAsia="仿宋_GB2312"/>
                <w:sz w:val="24"/>
                <w:szCs w:val="24"/>
              </w:rPr>
              <w:t>活动的密码等</w:t>
            </w:r>
          </w:p>
        </w:tc>
        <w:tc>
          <w:tcPr>
            <w:tcW w:w="5896" w:type="dxa"/>
            <w:gridSpan w:val="3"/>
            <w:vAlign w:val="center"/>
          </w:tcPr>
          <w:p>
            <w:pPr>
              <w:spacing w:line="340" w:lineRule="exact"/>
              <w:rPr>
                <w:rFonts w:ascii="仿宋_GB2312" w:hAnsi="仿宋_GB2312" w:eastAsia="仿宋_GB2312" w:cs="仿宋_GB2312"/>
                <w:kern w:val="0"/>
                <w:sz w:val="24"/>
                <w:szCs w:val="24"/>
              </w:rPr>
            </w:pPr>
          </w:p>
        </w:tc>
      </w:tr>
    </w:tbl>
    <w:p>
      <w:pPr>
        <w:spacing w:line="360" w:lineRule="exact"/>
        <w:rPr>
          <w:rFonts w:ascii="仿宋_GB2312" w:hAnsi="仿宋_GB2312" w:eastAsia="仿宋_GB2312" w:cs="仿宋_GB2312"/>
          <w:sz w:val="22"/>
        </w:rPr>
      </w:pPr>
      <w:r>
        <w:rPr>
          <w:rFonts w:hint="eastAsia" w:ascii="仿宋_GB2312" w:hAnsi="仿宋_GB2312" w:eastAsia="仿宋_GB2312" w:cs="仿宋_GB2312"/>
          <w:sz w:val="22"/>
        </w:rPr>
        <w:t>注：教务系统截图须至少包含课程编码、选课编码、开课时间、授课教师姓名等信息。</w:t>
      </w:r>
    </w:p>
    <w:p>
      <w:pPr>
        <w:rPr>
          <w:rFonts w:ascii="黑体" w:hAnsi="黑体" w:eastAsia="黑体"/>
          <w:sz w:val="24"/>
          <w:szCs w:val="24"/>
        </w:rPr>
      </w:pPr>
    </w:p>
    <w:p>
      <w:pPr>
        <w:numPr>
          <w:ilvl w:val="255"/>
          <w:numId w:val="0"/>
        </w:numPr>
        <w:rPr>
          <w:rFonts w:ascii="黑体" w:hAnsi="黑体" w:eastAsia="黑体"/>
          <w:sz w:val="28"/>
          <w:szCs w:val="28"/>
        </w:rPr>
      </w:pPr>
      <w:r>
        <w:rPr>
          <w:rFonts w:hint="eastAsia" w:ascii="黑体" w:hAnsi="黑体" w:eastAsia="黑体"/>
          <w:sz w:val="28"/>
          <w:szCs w:val="28"/>
        </w:rPr>
        <w:t>二、授课教师（教学团队）</w:t>
      </w:r>
    </w:p>
    <w:tbl>
      <w:tblPr>
        <w:tblStyle w:val="7"/>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734"/>
        <w:gridCol w:w="1231"/>
        <w:gridCol w:w="713"/>
        <w:gridCol w:w="734"/>
        <w:gridCol w:w="733"/>
        <w:gridCol w:w="1209"/>
        <w:gridCol w:w="1212"/>
        <w:gridCol w:w="1209"/>
        <w:gridCol w:w="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8508" w:type="dxa"/>
            <w:gridSpan w:val="9"/>
            <w:vAlign w:val="center"/>
          </w:tcPr>
          <w:p>
            <w:pPr>
              <w:spacing w:line="340" w:lineRule="atLeast"/>
              <w:jc w:val="center"/>
              <w:rPr>
                <w:rFonts w:ascii="仿宋_GB2312" w:hAnsi="仿宋_GB2312" w:eastAsia="仿宋_GB2312" w:cs="仿宋_GB2312"/>
                <w:kern w:val="0"/>
                <w:sz w:val="24"/>
                <w:szCs w:val="24"/>
              </w:rPr>
            </w:pPr>
            <w:r>
              <w:rPr>
                <w:rFonts w:hint="eastAsia" w:ascii="黑体" w:hAnsi="黑体" w:eastAsia="黑体" w:cs="黑体"/>
                <w:kern w:val="0"/>
                <w:sz w:val="24"/>
                <w:szCs w:val="24"/>
              </w:rPr>
              <w:t>课程团队主要成员（序号1为课程负责人，总人数限5人之内）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序号</w:t>
            </w:r>
          </w:p>
        </w:tc>
        <w:tc>
          <w:tcPr>
            <w:tcW w:w="734"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姓名</w:t>
            </w:r>
          </w:p>
        </w:tc>
        <w:tc>
          <w:tcPr>
            <w:tcW w:w="1231" w:type="dxa"/>
            <w:vAlign w:val="center"/>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出生年月</w:t>
            </w:r>
          </w:p>
        </w:tc>
        <w:tc>
          <w:tcPr>
            <w:tcW w:w="713"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单位</w:t>
            </w:r>
          </w:p>
        </w:tc>
        <w:tc>
          <w:tcPr>
            <w:tcW w:w="734"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职务</w:t>
            </w:r>
          </w:p>
        </w:tc>
        <w:tc>
          <w:tcPr>
            <w:tcW w:w="733"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职称</w:t>
            </w:r>
          </w:p>
        </w:tc>
        <w:tc>
          <w:tcPr>
            <w:tcW w:w="1209"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手机号码</w:t>
            </w:r>
          </w:p>
        </w:tc>
        <w:tc>
          <w:tcPr>
            <w:tcW w:w="1212"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电子邮箱</w:t>
            </w:r>
          </w:p>
        </w:tc>
        <w:tc>
          <w:tcPr>
            <w:tcW w:w="1209"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授课任务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1</w:t>
            </w:r>
          </w:p>
        </w:tc>
        <w:tc>
          <w:tcPr>
            <w:tcW w:w="734" w:type="dxa"/>
            <w:vAlign w:val="center"/>
          </w:tcPr>
          <w:p>
            <w:pPr>
              <w:spacing w:line="340" w:lineRule="atLeast"/>
              <w:rPr>
                <w:rFonts w:ascii="仿宋_GB2312" w:hAnsi="仿宋_GB2312" w:eastAsia="仿宋_GB2312" w:cs="仿宋_GB2312"/>
                <w:kern w:val="0"/>
                <w:sz w:val="24"/>
                <w:szCs w:val="24"/>
              </w:rPr>
            </w:pPr>
          </w:p>
        </w:tc>
        <w:tc>
          <w:tcPr>
            <w:tcW w:w="1231" w:type="dxa"/>
            <w:vAlign w:val="center"/>
          </w:tcPr>
          <w:p>
            <w:pPr>
              <w:spacing w:line="340" w:lineRule="atLeast"/>
              <w:rPr>
                <w:rFonts w:ascii="仿宋_GB2312" w:hAnsi="仿宋_GB2312" w:eastAsia="仿宋_GB2312" w:cs="仿宋_GB2312"/>
                <w:kern w:val="0"/>
                <w:sz w:val="24"/>
                <w:szCs w:val="24"/>
              </w:rPr>
            </w:pPr>
          </w:p>
        </w:tc>
        <w:tc>
          <w:tcPr>
            <w:tcW w:w="71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w:t>
            </w:r>
          </w:p>
        </w:tc>
        <w:tc>
          <w:tcPr>
            <w:tcW w:w="734" w:type="dxa"/>
            <w:vAlign w:val="center"/>
          </w:tcPr>
          <w:p>
            <w:pPr>
              <w:spacing w:line="340" w:lineRule="atLeast"/>
              <w:rPr>
                <w:rFonts w:ascii="仿宋_GB2312" w:hAnsi="仿宋_GB2312" w:eastAsia="仿宋_GB2312" w:cs="仿宋_GB2312"/>
                <w:kern w:val="0"/>
                <w:sz w:val="24"/>
                <w:szCs w:val="24"/>
              </w:rPr>
            </w:pPr>
          </w:p>
        </w:tc>
        <w:tc>
          <w:tcPr>
            <w:tcW w:w="1231" w:type="dxa"/>
            <w:vAlign w:val="center"/>
          </w:tcPr>
          <w:p>
            <w:pPr>
              <w:spacing w:line="340" w:lineRule="atLeast"/>
              <w:rPr>
                <w:rFonts w:ascii="仿宋_GB2312" w:hAnsi="仿宋_GB2312" w:eastAsia="仿宋_GB2312" w:cs="仿宋_GB2312"/>
                <w:kern w:val="0"/>
                <w:sz w:val="24"/>
                <w:szCs w:val="24"/>
              </w:rPr>
            </w:pPr>
          </w:p>
        </w:tc>
        <w:tc>
          <w:tcPr>
            <w:tcW w:w="71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3</w:t>
            </w:r>
          </w:p>
        </w:tc>
        <w:tc>
          <w:tcPr>
            <w:tcW w:w="734" w:type="dxa"/>
            <w:vAlign w:val="center"/>
          </w:tcPr>
          <w:p>
            <w:pPr>
              <w:spacing w:line="340" w:lineRule="atLeast"/>
              <w:rPr>
                <w:rFonts w:ascii="仿宋_GB2312" w:hAnsi="仿宋_GB2312" w:eastAsia="仿宋_GB2312" w:cs="仿宋_GB2312"/>
                <w:kern w:val="0"/>
                <w:sz w:val="24"/>
                <w:szCs w:val="24"/>
              </w:rPr>
            </w:pPr>
          </w:p>
        </w:tc>
        <w:tc>
          <w:tcPr>
            <w:tcW w:w="1231" w:type="dxa"/>
            <w:vAlign w:val="center"/>
          </w:tcPr>
          <w:p>
            <w:pPr>
              <w:spacing w:line="340" w:lineRule="atLeast"/>
              <w:rPr>
                <w:rFonts w:ascii="仿宋_GB2312" w:hAnsi="仿宋_GB2312" w:eastAsia="仿宋_GB2312" w:cs="仿宋_GB2312"/>
                <w:kern w:val="0"/>
                <w:sz w:val="24"/>
                <w:szCs w:val="24"/>
              </w:rPr>
            </w:pPr>
          </w:p>
        </w:tc>
        <w:tc>
          <w:tcPr>
            <w:tcW w:w="71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4</w:t>
            </w:r>
          </w:p>
        </w:tc>
        <w:tc>
          <w:tcPr>
            <w:tcW w:w="734" w:type="dxa"/>
            <w:vAlign w:val="center"/>
          </w:tcPr>
          <w:p>
            <w:pPr>
              <w:spacing w:line="340" w:lineRule="atLeast"/>
              <w:rPr>
                <w:rFonts w:ascii="仿宋_GB2312" w:hAnsi="仿宋_GB2312" w:eastAsia="仿宋_GB2312" w:cs="仿宋_GB2312"/>
                <w:kern w:val="0"/>
                <w:sz w:val="24"/>
                <w:szCs w:val="24"/>
              </w:rPr>
            </w:pPr>
          </w:p>
        </w:tc>
        <w:tc>
          <w:tcPr>
            <w:tcW w:w="1231" w:type="dxa"/>
            <w:vAlign w:val="center"/>
          </w:tcPr>
          <w:p>
            <w:pPr>
              <w:spacing w:line="340" w:lineRule="atLeast"/>
              <w:rPr>
                <w:rFonts w:ascii="仿宋_GB2312" w:hAnsi="仿宋_GB2312" w:eastAsia="仿宋_GB2312" w:cs="仿宋_GB2312"/>
                <w:kern w:val="0"/>
                <w:sz w:val="24"/>
                <w:szCs w:val="24"/>
              </w:rPr>
            </w:pPr>
          </w:p>
        </w:tc>
        <w:tc>
          <w:tcPr>
            <w:tcW w:w="71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5</w:t>
            </w:r>
          </w:p>
        </w:tc>
        <w:tc>
          <w:tcPr>
            <w:tcW w:w="734" w:type="dxa"/>
            <w:vAlign w:val="center"/>
          </w:tcPr>
          <w:p>
            <w:pPr>
              <w:spacing w:line="340" w:lineRule="atLeast"/>
              <w:rPr>
                <w:rFonts w:ascii="仿宋_GB2312" w:hAnsi="仿宋_GB2312" w:eastAsia="仿宋_GB2312" w:cs="仿宋_GB2312"/>
                <w:kern w:val="0"/>
                <w:sz w:val="24"/>
                <w:szCs w:val="24"/>
              </w:rPr>
            </w:pPr>
          </w:p>
        </w:tc>
        <w:tc>
          <w:tcPr>
            <w:tcW w:w="1231" w:type="dxa"/>
            <w:vAlign w:val="center"/>
          </w:tcPr>
          <w:p>
            <w:pPr>
              <w:spacing w:line="340" w:lineRule="atLeast"/>
              <w:rPr>
                <w:rFonts w:ascii="仿宋_GB2312" w:hAnsi="仿宋_GB2312" w:eastAsia="仿宋_GB2312" w:cs="仿宋_GB2312"/>
                <w:kern w:val="0"/>
                <w:sz w:val="24"/>
                <w:szCs w:val="24"/>
              </w:rPr>
            </w:pPr>
          </w:p>
        </w:tc>
        <w:tc>
          <w:tcPr>
            <w:tcW w:w="71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520" w:type="dxa"/>
            <w:gridSpan w:val="10"/>
            <w:tcBorders>
              <w:top w:val="single" w:color="auto" w:sz="4" w:space="0"/>
              <w:left w:val="single" w:color="auto" w:sz="4" w:space="0"/>
              <w:bottom w:val="single" w:color="auto" w:sz="4" w:space="0"/>
              <w:right w:val="single" w:color="auto" w:sz="4" w:space="0"/>
            </w:tcBorders>
            <w:vAlign w:val="center"/>
          </w:tcPr>
          <w:p>
            <w:pPr>
              <w:spacing w:line="340" w:lineRule="atLeast"/>
              <w:jc w:val="center"/>
              <w:rPr>
                <w:rFonts w:ascii="仿宋_GB2312" w:hAnsi="仿宋_GB2312" w:eastAsia="仿宋_GB2312" w:cs="仿宋_GB2312"/>
                <w:kern w:val="0"/>
                <w:sz w:val="24"/>
                <w:szCs w:val="24"/>
              </w:rPr>
            </w:pPr>
            <w:r>
              <w:rPr>
                <w:rFonts w:hint="eastAsia" w:ascii="黑体" w:hAnsi="黑体" w:eastAsia="黑体" w:cs="黑体"/>
                <w:kern w:val="0"/>
                <w:sz w:val="24"/>
                <w:szCs w:val="24"/>
              </w:rPr>
              <w:t>课程负责人和团队其他主要成员教学情况（500字以内）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520" w:type="dxa"/>
            <w:gridSpan w:val="10"/>
            <w:tcBorders>
              <w:top w:val="single" w:color="auto" w:sz="4" w:space="0"/>
            </w:tcBorders>
            <w:vAlign w:val="center"/>
          </w:tcPr>
          <w:p>
            <w:pPr>
              <w:spacing w:line="340" w:lineRule="atLeast"/>
              <w:rPr>
                <w:rFonts w:ascii="楷体" w:hAnsi="楷体" w:eastAsia="楷体" w:cs="楷体"/>
                <w:kern w:val="0"/>
                <w:sz w:val="24"/>
                <w:szCs w:val="24"/>
              </w:rPr>
            </w:pPr>
            <w:r>
              <w:rPr>
                <w:rFonts w:hint="eastAsia" w:ascii="仿宋_GB2312" w:hAnsi="仿宋_GB2312" w:eastAsia="仿宋_GB2312" w:cs="仿宋_GB2312"/>
                <w:kern w:val="0"/>
                <w:sz w:val="24"/>
                <w:szCs w:val="24"/>
              </w:rPr>
              <w:t>（教学经历：近5年来在承担该门课程教学任务、开展教学研究、获得教学奖励方面的情况）</w:t>
            </w:r>
          </w:p>
          <w:p>
            <w:pPr>
              <w:spacing w:line="340" w:lineRule="atLeast"/>
              <w:rPr>
                <w:rFonts w:ascii="楷体" w:hAnsi="楷体" w:eastAsia="楷体" w:cs="楷体"/>
                <w:kern w:val="0"/>
                <w:sz w:val="24"/>
                <w:szCs w:val="24"/>
              </w:rPr>
            </w:pPr>
          </w:p>
          <w:p>
            <w:pPr>
              <w:spacing w:line="340" w:lineRule="atLeast"/>
              <w:rPr>
                <w:rFonts w:ascii="楷体" w:hAnsi="楷体" w:eastAsia="楷体" w:cs="楷体"/>
                <w:kern w:val="0"/>
                <w:sz w:val="24"/>
                <w:szCs w:val="24"/>
              </w:rPr>
            </w:pPr>
          </w:p>
        </w:tc>
      </w:tr>
    </w:tbl>
    <w:p>
      <w:pPr>
        <w:spacing w:line="340" w:lineRule="atLeast"/>
        <w:rPr>
          <w:rFonts w:ascii="黑体" w:hAnsi="黑体" w:eastAsia="黑体" w:cs="黑体"/>
          <w:sz w:val="24"/>
          <w:szCs w:val="24"/>
        </w:rPr>
      </w:pPr>
    </w:p>
    <w:p>
      <w:pPr>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三、课程目标（</w:t>
      </w:r>
      <w:r>
        <w:rPr>
          <w:rFonts w:ascii="Times New Roman" w:hAnsi="Times New Roman" w:eastAsia="黑体" w:cs="Times New Roman"/>
          <w:sz w:val="28"/>
          <w:szCs w:val="28"/>
        </w:rPr>
        <w:t>300</w:t>
      </w:r>
      <w:r>
        <w:rPr>
          <w:rFonts w:hint="eastAsia" w:ascii="黑体" w:hAnsi="黑体" w:eastAsia="黑体" w:cs="黑体"/>
          <w:sz w:val="28"/>
          <w:szCs w:val="28"/>
        </w:rPr>
        <w:t>字以内）</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1" w:hRule="atLeast"/>
        </w:trPr>
        <w:tc>
          <w:tcPr>
            <w:tcW w:w="8522" w:type="dxa"/>
          </w:tcPr>
          <w:p>
            <w:pPr>
              <w:spacing w:line="340" w:lineRule="atLeast"/>
              <w:rPr>
                <w:rFonts w:ascii="楷体" w:hAnsi="楷体" w:eastAsia="楷体" w:cs="楷体"/>
                <w:kern w:val="0"/>
                <w:sz w:val="24"/>
                <w:szCs w:val="24"/>
              </w:rPr>
            </w:pPr>
            <w:r>
              <w:rPr>
                <w:rFonts w:hint="eastAsia" w:ascii="仿宋_GB2312" w:hAnsi="仿宋_GB2312" w:eastAsia="仿宋_GB2312" w:cs="仿宋_GB2312"/>
                <w:kern w:val="0"/>
                <w:sz w:val="24"/>
                <w:szCs w:val="24"/>
              </w:rPr>
              <w:t>（结合本校办学定位、学生情况、专业人才培养要求，具体描述学习本课程后应该达到的知识、能力水平）</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numPr>
          <w:ilvl w:val="255"/>
          <w:numId w:val="0"/>
        </w:numPr>
        <w:spacing w:line="340" w:lineRule="atLeast"/>
        <w:rPr>
          <w:rFonts w:ascii="黑体" w:hAnsi="黑体" w:eastAsia="黑体" w:cs="黑体"/>
          <w:sz w:val="24"/>
          <w:szCs w:val="24"/>
        </w:rPr>
      </w:pPr>
    </w:p>
    <w:p>
      <w:pPr>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四、课程建设及应用情况（</w:t>
      </w:r>
      <w:r>
        <w:rPr>
          <w:rFonts w:ascii="Times New Roman" w:hAnsi="Times New Roman" w:eastAsia="黑体" w:cs="Times New Roman"/>
          <w:sz w:val="28"/>
          <w:szCs w:val="28"/>
        </w:rPr>
        <w:t>20</w:t>
      </w:r>
      <w:r>
        <w:rPr>
          <w:rFonts w:hint="eastAsia" w:ascii="Times New Roman" w:hAnsi="Times New Roman" w:eastAsia="黑体" w:cs="Times New Roman"/>
          <w:sz w:val="28"/>
          <w:szCs w:val="28"/>
        </w:rPr>
        <w:t>00</w:t>
      </w:r>
      <w:r>
        <w:rPr>
          <w:rFonts w:hint="eastAsia" w:ascii="黑体" w:hAnsi="黑体" w:eastAsia="黑体" w:cs="黑体"/>
          <w:sz w:val="28"/>
          <w:szCs w:val="28"/>
        </w:rPr>
        <w:t>字以内）</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课程的建设发展历程，课程与教学改革要解决的重点问题，混合式教学设计，课程内容与资源建设及应用情况，教学方法改革，课程教学内容及组织实施情况。课程成绩评定方式，课程评价及改革成效等情况）</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pStyle w:val="8"/>
        <w:numPr>
          <w:ilvl w:val="255"/>
          <w:numId w:val="0"/>
        </w:numPr>
        <w:spacing w:line="340" w:lineRule="atLeast"/>
        <w:rPr>
          <w:rFonts w:ascii="黑体" w:hAnsi="黑体" w:eastAsia="黑体" w:cs="黑体"/>
          <w:sz w:val="24"/>
          <w:szCs w:val="24"/>
        </w:rPr>
      </w:pPr>
    </w:p>
    <w:p>
      <w:pPr>
        <w:pStyle w:val="8"/>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五、课程特色与创新（</w:t>
      </w:r>
      <w:r>
        <w:rPr>
          <w:rFonts w:hint="eastAsia" w:ascii="Times New Roman" w:hAnsi="Times New Roman" w:eastAsia="黑体" w:cs="Times New Roman"/>
          <w:sz w:val="28"/>
          <w:szCs w:val="28"/>
        </w:rPr>
        <w:t>500</w:t>
      </w:r>
      <w:r>
        <w:rPr>
          <w:rFonts w:hint="eastAsia" w:ascii="黑体" w:hAnsi="黑体" w:eastAsia="黑体" w:cs="黑体"/>
          <w:sz w:val="28"/>
          <w:szCs w:val="28"/>
        </w:rPr>
        <w:t>字以内）</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（概述本课程的特色及教学改革创新点）</w:t>
            </w: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tc>
      </w:tr>
    </w:tbl>
    <w:p>
      <w:pPr>
        <w:pStyle w:val="8"/>
        <w:numPr>
          <w:ilvl w:val="255"/>
          <w:numId w:val="0"/>
        </w:numPr>
        <w:spacing w:line="340" w:lineRule="atLeast"/>
        <w:rPr>
          <w:rFonts w:ascii="黑体" w:hAnsi="黑体" w:eastAsia="黑体" w:cs="黑体"/>
          <w:sz w:val="24"/>
          <w:szCs w:val="24"/>
        </w:rPr>
      </w:pPr>
    </w:p>
    <w:p>
      <w:pPr>
        <w:pStyle w:val="8"/>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六、课程建设计划（</w:t>
      </w:r>
      <w:r>
        <w:rPr>
          <w:rFonts w:hint="eastAsia" w:ascii="Times New Roman" w:hAnsi="Times New Roman" w:eastAsia="黑体" w:cs="Times New Roman"/>
          <w:sz w:val="28"/>
          <w:szCs w:val="28"/>
        </w:rPr>
        <w:t>500</w:t>
      </w:r>
      <w:r>
        <w:rPr>
          <w:rFonts w:hint="eastAsia" w:ascii="黑体" w:hAnsi="黑体" w:eastAsia="黑体" w:cs="黑体"/>
          <w:sz w:val="28"/>
          <w:szCs w:val="28"/>
        </w:rPr>
        <w:t>字以内）</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kern w:val="0"/>
                <w:sz w:val="24"/>
                <w:szCs w:val="24"/>
              </w:rPr>
            </w:pPr>
            <w:r>
              <w:rPr>
                <w:rFonts w:hint="eastAsia" w:ascii="仿宋_GB2312" w:hAnsi="仿宋_GB2312" w:eastAsia="仿宋_GB2312" w:cs="仿宋_GB2312"/>
                <w:kern w:val="0"/>
                <w:sz w:val="24"/>
                <w:szCs w:val="24"/>
              </w:rPr>
              <w:t>（今后五年课程的持续建设计划、需要进一步解决的问题，改革方向和改进措施等）</w:t>
            </w: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p>
            <w:pPr>
              <w:pStyle w:val="8"/>
              <w:spacing w:line="340" w:lineRule="atLeast"/>
              <w:ind w:firstLine="0" w:firstLineChars="0"/>
              <w:rPr>
                <w:kern w:val="0"/>
                <w:sz w:val="24"/>
                <w:szCs w:val="24"/>
              </w:rPr>
            </w:pPr>
          </w:p>
        </w:tc>
      </w:tr>
    </w:tbl>
    <w:p>
      <w:pPr>
        <w:pStyle w:val="8"/>
        <w:numPr>
          <w:ilvl w:val="255"/>
          <w:numId w:val="0"/>
        </w:numPr>
        <w:spacing w:line="340" w:lineRule="atLeast"/>
        <w:rPr>
          <w:rFonts w:ascii="黑体" w:hAnsi="黑体" w:eastAsia="黑体" w:cs="黑体"/>
          <w:sz w:val="24"/>
          <w:szCs w:val="24"/>
        </w:rPr>
      </w:pPr>
    </w:p>
    <w:p>
      <w:pPr>
        <w:pStyle w:val="8"/>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七、附件材料清单</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522" w:type="dxa"/>
          </w:tcPr>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1.课程负责人和团队成员的10分钟“说课”视频</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含课程概述、教学设计思路、教学环境（课堂或线上或实践）、教学方法、创新特色、教学效果评价与比较等。技术要求：分辨率720P及以上，MP4格式，图像清晰稳定，声音清楚。视频中标注出镜人姓名、单位，课程负责人出镜时间不得少于</w:t>
            </w:r>
            <w:r>
              <w:rPr>
                <w:rFonts w:ascii="Times New Roman" w:hAnsi="Times New Roman" w:eastAsia="仿宋_GB2312" w:cs="Times New Roman"/>
                <w:kern w:val="0"/>
                <w:sz w:val="24"/>
                <w:szCs w:val="24"/>
              </w:rPr>
              <w:t>3</w:t>
            </w:r>
            <w:r>
              <w:rPr>
                <w:rFonts w:hint="eastAsia" w:ascii="仿宋_GB2312" w:hAnsi="仿宋_GB2312" w:eastAsia="仿宋_GB2312" w:cs="仿宋_GB2312"/>
                <w:kern w:val="0"/>
                <w:sz w:val="24"/>
                <w:szCs w:val="24"/>
              </w:rPr>
              <w:t>分钟。“说课”使用的语言及字幕为国家通用语言及文字。]</w:t>
            </w:r>
          </w:p>
          <w:p>
            <w:pPr>
              <w:pStyle w:val="8"/>
              <w:numPr>
                <w:ilvl w:val="255"/>
                <w:numId w:val="0"/>
              </w:numPr>
              <w:adjustRightInd w:val="0"/>
              <w:snapToGrid w:val="0"/>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2.教学设计样例说明</w:t>
            </w:r>
          </w:p>
          <w:p>
            <w:pPr>
              <w:pStyle w:val="8"/>
              <w:adjustRightInd w:val="0"/>
              <w:snapToGrid w:val="0"/>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（提供一节代表性课程的完整教学设计和教学实施流程说明，尽可能细致地反映出教师的思考和教学设计，在文档中应提供不少于</w:t>
            </w:r>
            <w:r>
              <w:rPr>
                <w:rFonts w:hint="eastAsia" w:ascii="Times New Roman" w:hAnsi="Times New Roman" w:eastAsia="仿宋_GB2312" w:cs="Times New Roman"/>
                <w:kern w:val="0"/>
                <w:sz w:val="24"/>
                <w:szCs w:val="24"/>
              </w:rPr>
              <w:t>5</w:t>
            </w:r>
            <w:r>
              <w:rPr>
                <w:rFonts w:hint="eastAsia" w:ascii="仿宋_GB2312" w:hAnsi="仿宋_GB2312" w:eastAsia="仿宋_GB2312" w:cs="仿宋_GB2312"/>
                <w:kern w:val="0"/>
                <w:sz w:val="24"/>
                <w:szCs w:val="24"/>
              </w:rPr>
              <w:t>张教学活动的图片。要求教学设计样例应具有较强的可读性，表述清晰流畅。课程负责人签字。）</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3.最近一学期的教学日历</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4.最近一学期的测验、考试（考核）及答案（成果等）</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5.最近两学期的学生成绩分布统计</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6.最近两学期的学生在线学习数据</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numPr>
                <w:ilvl w:val="255"/>
                <w:numId w:val="0"/>
              </w:numPr>
              <w:adjustRightInd w:val="0"/>
              <w:snapToGrid w:val="0"/>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7.最近一学期的课程教案</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（课程负责人签字。）</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8.最近一学期学生评教结果统计</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9.最近一次学校对课堂教学评价</w:t>
            </w:r>
          </w:p>
          <w:p>
            <w:pPr>
              <w:pStyle w:val="8"/>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8"/>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10.</w:t>
            </w:r>
            <w:r>
              <w:rPr>
                <w:rFonts w:ascii="仿宋_GB2312" w:hAnsi="仿宋_GB2312" w:eastAsia="仿宋_GB2312" w:cs="仿宋_GB2312"/>
                <w:b/>
                <w:bCs/>
                <w:kern w:val="0"/>
                <w:sz w:val="24"/>
                <w:szCs w:val="24"/>
              </w:rPr>
              <w:t>教学</w:t>
            </w:r>
            <w:r>
              <w:rPr>
                <w:rFonts w:hint="eastAsia" w:ascii="仿宋_GB2312" w:hAnsi="仿宋_GB2312" w:eastAsia="仿宋_GB2312" w:cs="仿宋_GB2312"/>
                <w:b/>
                <w:bCs/>
                <w:kern w:val="0"/>
                <w:sz w:val="24"/>
                <w:szCs w:val="24"/>
              </w:rPr>
              <w:t>（课堂或实践）实录视频</w:t>
            </w:r>
          </w:p>
          <w:p>
            <w:pPr>
              <w:pStyle w:val="8"/>
              <w:spacing w:line="340" w:lineRule="atLeast"/>
              <w:ind w:firstLine="480"/>
              <w:rPr>
                <w:rFonts w:ascii="仿宋_GB2312" w:hAnsi="仿宋_GB2312" w:eastAsia="仿宋_GB2312" w:cs="仿宋_GB2312"/>
                <w:kern w:val="0"/>
                <w:sz w:val="24"/>
                <w:szCs w:val="24"/>
              </w:rPr>
            </w:pPr>
            <w:r>
              <w:rPr>
                <w:rFonts w:ascii="仿宋_GB2312" w:hAnsi="仿宋_GB2312" w:eastAsia="仿宋_GB2312" w:cs="仿宋_GB2312"/>
                <w:bCs/>
                <w:kern w:val="0"/>
                <w:sz w:val="24"/>
                <w:szCs w:val="24"/>
              </w:rPr>
              <w:t>提供</w:t>
            </w:r>
            <w:r>
              <w:rPr>
                <w:rFonts w:ascii="Times New Roman" w:hAnsi="Times New Roman" w:eastAsia="仿宋_GB2312" w:cs="Times New Roman"/>
                <w:kern w:val="0"/>
                <w:sz w:val="24"/>
                <w:szCs w:val="24"/>
              </w:rPr>
              <w:t>完整的一节课堂实录视频</w:t>
            </w:r>
            <w:r>
              <w:rPr>
                <w:rFonts w:hint="eastAsia" w:ascii="仿宋_GB2312" w:hAnsi="仿宋_GB2312" w:eastAsia="仿宋_GB2312" w:cs="仿宋_GB2312"/>
                <w:kern w:val="0"/>
                <w:sz w:val="24"/>
                <w:szCs w:val="24"/>
              </w:rPr>
              <w:t>（</w:t>
            </w:r>
            <w:r>
              <w:rPr>
                <w:rFonts w:ascii="仿宋_GB2312" w:hAnsi="仿宋_GB2312" w:eastAsia="仿宋_GB2312" w:cs="仿宋_GB2312"/>
                <w:bCs/>
                <w:kern w:val="0"/>
                <w:sz w:val="24"/>
                <w:szCs w:val="24"/>
              </w:rPr>
              <w:t>标注课程内容</w:t>
            </w:r>
            <w:r>
              <w:rPr>
                <w:rFonts w:hint="eastAsia" w:ascii="仿宋_GB2312" w:hAnsi="仿宋_GB2312" w:eastAsia="仿宋_GB2312" w:cs="仿宋_GB2312"/>
                <w:bCs/>
                <w:kern w:val="0"/>
                <w:sz w:val="24"/>
                <w:szCs w:val="24"/>
              </w:rPr>
              <w:t>、</w:t>
            </w:r>
            <w:r>
              <w:rPr>
                <w:rFonts w:ascii="仿宋_GB2312" w:hAnsi="仿宋_GB2312" w:eastAsia="仿宋_GB2312" w:cs="仿宋_GB2312"/>
                <w:bCs/>
                <w:kern w:val="0"/>
                <w:sz w:val="24"/>
                <w:szCs w:val="24"/>
              </w:rPr>
              <w:t>课程对象</w:t>
            </w:r>
            <w:r>
              <w:rPr>
                <w:rFonts w:hint="eastAsia" w:ascii="仿宋_GB2312" w:hAnsi="仿宋_GB2312" w:eastAsia="仿宋_GB2312" w:cs="仿宋_GB2312"/>
                <w:bCs/>
                <w:kern w:val="0"/>
                <w:sz w:val="24"/>
                <w:szCs w:val="24"/>
              </w:rPr>
              <w:t>、</w:t>
            </w:r>
            <w:r>
              <w:rPr>
                <w:rFonts w:ascii="仿宋_GB2312" w:hAnsi="仿宋_GB2312" w:eastAsia="仿宋_GB2312" w:cs="仿宋_GB2312"/>
                <w:bCs/>
                <w:kern w:val="0"/>
                <w:sz w:val="24"/>
                <w:szCs w:val="24"/>
              </w:rPr>
              <w:t>上课时间</w:t>
            </w:r>
            <w:r>
              <w:rPr>
                <w:rFonts w:hint="eastAsia" w:ascii="仿宋_GB2312" w:hAnsi="仿宋_GB2312" w:eastAsia="仿宋_GB2312" w:cs="仿宋_GB2312"/>
                <w:bCs/>
                <w:kern w:val="0"/>
                <w:sz w:val="24"/>
                <w:szCs w:val="24"/>
              </w:rPr>
              <w:t>以及</w:t>
            </w:r>
            <w:r>
              <w:rPr>
                <w:rFonts w:ascii="仿宋_GB2312" w:hAnsi="仿宋_GB2312" w:eastAsia="仿宋_GB2312" w:cs="仿宋_GB2312"/>
                <w:bCs/>
                <w:kern w:val="0"/>
                <w:sz w:val="24"/>
                <w:szCs w:val="24"/>
              </w:rPr>
              <w:t>上课地点</w:t>
            </w:r>
            <w:r>
              <w:rPr>
                <w:rFonts w:hint="eastAsia" w:ascii="仿宋_GB2312" w:hAnsi="仿宋_GB2312" w:eastAsia="仿宋_GB2312" w:cs="仿宋_GB2312"/>
                <w:bCs/>
                <w:kern w:val="0"/>
                <w:sz w:val="24"/>
                <w:szCs w:val="24"/>
              </w:rPr>
              <w:t>，</w:t>
            </w:r>
            <w:r>
              <w:rPr>
                <w:rFonts w:ascii="Times New Roman" w:hAnsi="Times New Roman" w:eastAsia="仿宋_GB2312" w:cs="Times New Roman"/>
                <w:kern w:val="0"/>
                <w:sz w:val="24"/>
                <w:szCs w:val="24"/>
              </w:rPr>
              <w:t>至少40分钟</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技术要求：分辨率720P及以上，MP4格式，图像清晰稳定，声音清楚。教师必须出镜，视频中需标注教师姓名、单位；要有学生的镜头，并须告知学生可能出现在视频中，此视频会公开</w:t>
            </w:r>
            <w:r>
              <w:rPr>
                <w:rFonts w:hint="eastAsia" w:ascii="仿宋_GB2312" w:hAnsi="仿宋_GB2312" w:eastAsia="仿宋_GB2312" w:cs="仿宋_GB2312"/>
                <w:kern w:val="0"/>
                <w:sz w:val="24"/>
                <w:szCs w:val="24"/>
              </w:rPr>
              <w:t>。少数民族语言视频须配国家通用语言字幕。）</w:t>
            </w:r>
          </w:p>
          <w:p>
            <w:pPr>
              <w:pStyle w:val="8"/>
              <w:spacing w:line="340" w:lineRule="atLeast"/>
              <w:ind w:left="482" w:firstLine="0" w:firstLineChars="0"/>
              <w:rPr>
                <w:rFonts w:ascii="仿宋_GB2312" w:hAnsi="仿宋_GB2312" w:eastAsia="仿宋_GB2312" w:cs="仿宋_GB2312"/>
                <w:b/>
                <w:bCs/>
                <w:sz w:val="24"/>
                <w:szCs w:val="24"/>
              </w:rPr>
            </w:pPr>
            <w:r>
              <w:rPr>
                <w:rFonts w:hint="eastAsia" w:ascii="仿宋_GB2312" w:hAnsi="仿宋_GB2312" w:eastAsia="仿宋_GB2312" w:cs="仿宋_GB2312"/>
                <w:b/>
                <w:bCs/>
                <w:sz w:val="24"/>
                <w:szCs w:val="24"/>
              </w:rPr>
              <w:t>1</w:t>
            </w:r>
            <w:r>
              <w:rPr>
                <w:rFonts w:ascii="仿宋_GB2312" w:hAnsi="仿宋_GB2312" w:eastAsia="仿宋_GB2312" w:cs="仿宋_GB2312"/>
                <w:b/>
                <w:bCs/>
                <w:sz w:val="24"/>
                <w:szCs w:val="24"/>
              </w:rPr>
              <w:t>1.课程团队成员和课程内容政治审查意见</w:t>
            </w:r>
          </w:p>
          <w:p>
            <w:pPr>
              <w:pStyle w:val="8"/>
              <w:spacing w:line="340" w:lineRule="atLeast"/>
              <w:ind w:firstLine="480"/>
              <w:rPr>
                <w:rFonts w:ascii="仿宋_GB2312" w:hAnsi="仿宋_GB2312" w:eastAsia="仿宋_GB2312" w:cs="仿宋_GB2312"/>
                <w:sz w:val="24"/>
                <w:szCs w:val="24"/>
              </w:rPr>
            </w:pPr>
            <w:r>
              <w:rPr>
                <w:rFonts w:hint="eastAsia" w:ascii="仿宋_GB2312" w:hAnsi="仿宋_GB2312" w:eastAsia="仿宋_GB2312" w:cs="仿宋_GB2312"/>
                <w:sz w:val="24"/>
                <w:szCs w:val="24"/>
              </w:rPr>
              <w:t>（申报课程高校党委负责对本校课程团队成员以及申报课程的内容进行政审，出具政审意见并加盖党委印章；</w:t>
            </w:r>
            <w:r>
              <w:rPr>
                <w:rFonts w:hint="eastAsia" w:ascii="仿宋_GB2312" w:hAnsi="仿宋" w:eastAsia="仿宋_GB2312"/>
                <w:sz w:val="24"/>
                <w:szCs w:val="24"/>
              </w:rPr>
              <w:t>团队成员涉及多校时，各校党委分别对本校人员出具意见；</w:t>
            </w:r>
            <w:r>
              <w:rPr>
                <w:rFonts w:hint="eastAsia" w:ascii="仿宋_GB2312" w:hAnsi="仿宋_GB2312" w:eastAsia="仿宋_GB2312" w:cs="仿宋_GB2312"/>
                <w:sz w:val="24"/>
                <w:szCs w:val="24"/>
              </w:rPr>
              <w:t>非高校成员由其所在单位党组织出具意见。团队成员政审意见内容包括政治表现、是否存在违法违纪记录、师德师风、学术不端、五年内是否出现过重大教学事故等问题；课程内容审查包括价值取向是否正确，对于我国政治制度以及</w:t>
            </w:r>
            <w:r>
              <w:rPr>
                <w:rFonts w:hint="eastAsia" w:ascii="仿宋_GB2312" w:eastAsia="仿宋_GB2312"/>
                <w:sz w:val="24"/>
                <w:szCs w:val="24"/>
              </w:rPr>
              <w:t>党的理论、路线、方针、政策等理解和表述是否准确无误，对于国家主权、领土表述及标注是否准确，等等。</w:t>
            </w:r>
            <w:r>
              <w:rPr>
                <w:rFonts w:hint="eastAsia" w:ascii="仿宋_GB2312" w:hAnsi="仿宋_GB2312" w:eastAsia="仿宋_GB2312" w:cs="仿宋_GB2312"/>
                <w:sz w:val="24"/>
                <w:szCs w:val="24"/>
              </w:rPr>
              <w:t>）</w:t>
            </w:r>
          </w:p>
          <w:p>
            <w:pPr>
              <w:pStyle w:val="8"/>
              <w:numPr>
                <w:ilvl w:val="255"/>
                <w:numId w:val="0"/>
              </w:numPr>
              <w:adjustRightInd w:val="0"/>
              <w:snapToGrid w:val="0"/>
              <w:ind w:firstLine="482" w:firstLineChars="200"/>
              <w:rPr>
                <w:rFonts w:ascii="仿宋_GB2312" w:hAnsi="仿宋" w:eastAsia="仿宋_GB2312"/>
                <w:b/>
                <w:sz w:val="24"/>
                <w:szCs w:val="24"/>
              </w:rPr>
            </w:pPr>
            <w:r>
              <w:rPr>
                <w:rFonts w:hint="eastAsia" w:ascii="仿宋_GB2312" w:hAnsi="黑体" w:eastAsia="仿宋_GB2312"/>
                <w:b/>
                <w:sz w:val="24"/>
                <w:szCs w:val="24"/>
              </w:rPr>
              <w:t>12.课程内容学术性评价意见</w:t>
            </w:r>
          </w:p>
          <w:p>
            <w:pPr>
              <w:spacing w:line="340" w:lineRule="atLeast"/>
              <w:ind w:firstLine="480" w:firstLineChars="200"/>
              <w:rPr>
                <w:rFonts w:ascii="仿宋_GB2312" w:hAnsi="仿宋" w:eastAsia="仿宋_GB2312"/>
                <w:sz w:val="24"/>
                <w:szCs w:val="24"/>
              </w:rPr>
            </w:pPr>
            <w:r>
              <w:rPr>
                <w:rFonts w:hint="eastAsia" w:ascii="仿宋_GB2312" w:hAnsi="仿宋" w:eastAsia="仿宋_GB2312"/>
                <w:sz w:val="24"/>
                <w:szCs w:val="24"/>
              </w:rPr>
              <w:t>[由学校学术性组织（校教指委或学术委员会等），或相关部门组织的相应学科专业领域专家（不少于3名）组成的学术审查小组，经一定程序评价后出具。须由学术性组织盖章或学术审查小组全部专家签字。无统一格式要求。]</w:t>
            </w:r>
          </w:p>
          <w:p>
            <w:pPr>
              <w:spacing w:line="340" w:lineRule="atLeast"/>
              <w:ind w:firstLine="482" w:firstLine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w:t>
            </w:r>
            <w:r>
              <w:rPr>
                <w:rFonts w:ascii="仿宋_GB2312" w:hAnsi="仿宋_GB2312" w:eastAsia="仿宋_GB2312" w:cs="仿宋_GB2312"/>
                <w:b/>
                <w:bCs/>
                <w:kern w:val="0"/>
                <w:sz w:val="24"/>
                <w:szCs w:val="24"/>
              </w:rPr>
              <w:t>3.学校</w:t>
            </w:r>
            <w:r>
              <w:rPr>
                <w:rFonts w:hint="eastAsia" w:ascii="仿宋_GB2312" w:hAnsi="仿宋_GB2312" w:eastAsia="仿宋_GB2312" w:cs="仿宋_GB2312"/>
                <w:b/>
                <w:bCs/>
                <w:kern w:val="0"/>
                <w:sz w:val="24"/>
                <w:szCs w:val="24"/>
              </w:rPr>
              <w:t>支持混合式教学、认定混合式教学工作量等</w:t>
            </w:r>
            <w:r>
              <w:rPr>
                <w:rFonts w:ascii="仿宋_GB2312" w:hAnsi="仿宋_GB2312" w:eastAsia="仿宋_GB2312" w:cs="仿宋_GB2312"/>
                <w:b/>
                <w:bCs/>
                <w:kern w:val="0"/>
                <w:sz w:val="24"/>
                <w:szCs w:val="24"/>
              </w:rPr>
              <w:t>有关政策文件</w:t>
            </w:r>
            <w:r>
              <w:rPr>
                <w:rFonts w:hint="eastAsia" w:ascii="仿宋_GB2312" w:hAnsi="仿宋_GB2312" w:eastAsia="仿宋_GB2312" w:cs="仿宋_GB2312"/>
                <w:b/>
                <w:bCs/>
                <w:kern w:val="0"/>
                <w:sz w:val="24"/>
                <w:szCs w:val="24"/>
              </w:rPr>
              <w:t>（选择性提供）</w:t>
            </w:r>
          </w:p>
          <w:p>
            <w:pPr>
              <w:pStyle w:val="8"/>
              <w:spacing w:line="340" w:lineRule="atLeast"/>
              <w:ind w:firstLine="480"/>
              <w:rPr>
                <w:rFonts w:ascii="仿宋_GB2312" w:hAnsi="仿宋_GB2312" w:eastAsia="仿宋_GB2312" w:cs="仿宋_GB2312"/>
                <w:kern w:val="0"/>
                <w:sz w:val="24"/>
                <w:szCs w:val="24"/>
              </w:rPr>
            </w:pPr>
            <w:r>
              <w:rPr>
                <w:rFonts w:ascii="仿宋_GB2312" w:hAnsi="仿宋_GB2312" w:eastAsia="仿宋_GB2312" w:cs="仿宋_GB2312"/>
                <w:kern w:val="0"/>
                <w:sz w:val="24"/>
                <w:szCs w:val="24"/>
              </w:rPr>
              <w:t>（申报学校盖章</w:t>
            </w:r>
            <w:r>
              <w:rPr>
                <w:rFonts w:hint="eastAsia" w:ascii="仿宋_GB2312" w:hAnsi="仿宋_GB2312" w:eastAsia="仿宋_GB2312" w:cs="仿宋_GB2312"/>
                <w:kern w:val="0"/>
                <w:sz w:val="24"/>
                <w:szCs w:val="24"/>
              </w:rPr>
              <w:t>。</w:t>
            </w:r>
            <w:r>
              <w:rPr>
                <w:rFonts w:ascii="仿宋_GB2312" w:hAnsi="仿宋_GB2312" w:eastAsia="仿宋_GB2312" w:cs="仿宋_GB2312"/>
                <w:kern w:val="0"/>
                <w:sz w:val="24"/>
                <w:szCs w:val="24"/>
              </w:rPr>
              <w:t>）</w:t>
            </w:r>
          </w:p>
          <w:p>
            <w:pPr>
              <w:spacing w:line="340" w:lineRule="atLeast"/>
              <w:ind w:left="482"/>
              <w:rPr>
                <w:rFonts w:ascii="仿宋_GB2312" w:hAnsi="仿宋_GB2312" w:eastAsia="仿宋_GB2312" w:cs="仿宋_GB2312"/>
                <w:kern w:val="0"/>
                <w:sz w:val="24"/>
                <w:szCs w:val="24"/>
              </w:rPr>
            </w:pPr>
            <w:r>
              <w:rPr>
                <w:rFonts w:hint="eastAsia" w:ascii="仿宋_GB2312" w:hAnsi="仿宋_GB2312" w:eastAsia="仿宋_GB2312" w:cs="仿宋_GB2312"/>
                <w:b/>
                <w:bCs/>
                <w:kern w:val="0"/>
                <w:sz w:val="24"/>
                <w:szCs w:val="24"/>
              </w:rPr>
              <w:t>1</w:t>
            </w:r>
            <w:r>
              <w:rPr>
                <w:rFonts w:ascii="仿宋_GB2312" w:hAnsi="仿宋_GB2312" w:eastAsia="仿宋_GB2312" w:cs="仿宋_GB2312"/>
                <w:b/>
                <w:bCs/>
                <w:kern w:val="0"/>
                <w:sz w:val="24"/>
                <w:szCs w:val="24"/>
              </w:rPr>
              <w:t>4.</w:t>
            </w:r>
            <w:r>
              <w:rPr>
                <w:rFonts w:hint="eastAsia" w:ascii="仿宋_GB2312" w:hAnsi="仿宋_GB2312" w:eastAsia="仿宋_GB2312" w:cs="仿宋_GB2312"/>
                <w:b/>
                <w:bCs/>
                <w:kern w:val="0"/>
                <w:sz w:val="24"/>
                <w:szCs w:val="24"/>
              </w:rPr>
              <w:t>其他材料，不超过</w:t>
            </w:r>
            <w:r>
              <w:rPr>
                <w:rFonts w:ascii="Times New Roman" w:hAnsi="Times New Roman" w:eastAsia="仿宋_GB2312" w:cs="Times New Roman"/>
                <w:b/>
                <w:bCs/>
                <w:kern w:val="0"/>
                <w:sz w:val="24"/>
                <w:szCs w:val="24"/>
              </w:rPr>
              <w:t>2</w:t>
            </w:r>
            <w:r>
              <w:rPr>
                <w:rFonts w:hint="eastAsia" w:ascii="仿宋_GB2312" w:hAnsi="仿宋_GB2312" w:eastAsia="仿宋_GB2312" w:cs="仿宋_GB2312"/>
                <w:b/>
                <w:bCs/>
                <w:kern w:val="0"/>
                <w:sz w:val="24"/>
                <w:szCs w:val="24"/>
              </w:rPr>
              <w:t>份（选择性提供）</w:t>
            </w:r>
          </w:p>
          <w:p>
            <w:pPr>
              <w:spacing w:line="340" w:lineRule="atLeast"/>
              <w:ind w:firstLine="482" w:firstLineChars="200"/>
              <w:rPr>
                <w:rFonts w:ascii="仿宋_GB2312" w:hAnsi="仿宋_GB2312" w:eastAsia="仿宋_GB2312" w:cs="仿宋_GB2312"/>
                <w:b/>
                <w:bCs/>
                <w:w w:val="95"/>
                <w:kern w:val="0"/>
                <w:sz w:val="24"/>
                <w:szCs w:val="24"/>
              </w:rPr>
            </w:pPr>
            <w:r>
              <w:rPr>
                <w:rFonts w:hint="eastAsia" w:ascii="仿宋_GB2312" w:hAnsi="仿宋_GB2312" w:eastAsia="仿宋_GB2312" w:cs="仿宋_GB2312"/>
                <w:b/>
                <w:bCs/>
                <w:kern w:val="0"/>
                <w:sz w:val="24"/>
                <w:szCs w:val="24"/>
              </w:rPr>
              <w:t>以上材料均可能在网上公开，请严格审查，确保不违反有关法律及保密规定。</w:t>
            </w:r>
          </w:p>
        </w:tc>
      </w:tr>
    </w:tbl>
    <w:p>
      <w:pPr>
        <w:pStyle w:val="8"/>
        <w:adjustRightInd w:val="0"/>
        <w:snapToGrid w:val="0"/>
        <w:spacing w:line="340" w:lineRule="atLeast"/>
        <w:ind w:firstLine="0" w:firstLineChars="0"/>
      </w:pP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3</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314882"/>
    <w:rsid w:val="00112D6D"/>
    <w:rsid w:val="0015272F"/>
    <w:rsid w:val="00191D62"/>
    <w:rsid w:val="002E0C19"/>
    <w:rsid w:val="002E0FD3"/>
    <w:rsid w:val="002F517B"/>
    <w:rsid w:val="00302885"/>
    <w:rsid w:val="0030690E"/>
    <w:rsid w:val="00314882"/>
    <w:rsid w:val="00340220"/>
    <w:rsid w:val="003D1356"/>
    <w:rsid w:val="00450D46"/>
    <w:rsid w:val="004541B5"/>
    <w:rsid w:val="004B317F"/>
    <w:rsid w:val="005865AE"/>
    <w:rsid w:val="005D6133"/>
    <w:rsid w:val="005E67AC"/>
    <w:rsid w:val="005F3749"/>
    <w:rsid w:val="00687AE0"/>
    <w:rsid w:val="0069008C"/>
    <w:rsid w:val="006D1494"/>
    <w:rsid w:val="006D32A8"/>
    <w:rsid w:val="006E5D94"/>
    <w:rsid w:val="0070176E"/>
    <w:rsid w:val="007407C2"/>
    <w:rsid w:val="007440EB"/>
    <w:rsid w:val="007D7046"/>
    <w:rsid w:val="0085575B"/>
    <w:rsid w:val="00887D8E"/>
    <w:rsid w:val="008C670A"/>
    <w:rsid w:val="008F12C8"/>
    <w:rsid w:val="0092217B"/>
    <w:rsid w:val="0094240B"/>
    <w:rsid w:val="00981DEF"/>
    <w:rsid w:val="00982EDF"/>
    <w:rsid w:val="00A12469"/>
    <w:rsid w:val="00A2736E"/>
    <w:rsid w:val="00A93668"/>
    <w:rsid w:val="00AF26D3"/>
    <w:rsid w:val="00B1714C"/>
    <w:rsid w:val="00B33714"/>
    <w:rsid w:val="00B86F02"/>
    <w:rsid w:val="00BA186A"/>
    <w:rsid w:val="00BA1F52"/>
    <w:rsid w:val="00BA54E4"/>
    <w:rsid w:val="00BE5B7E"/>
    <w:rsid w:val="00C47165"/>
    <w:rsid w:val="00C56017"/>
    <w:rsid w:val="00CA52EE"/>
    <w:rsid w:val="00CF69FD"/>
    <w:rsid w:val="00D05E4E"/>
    <w:rsid w:val="00D8798C"/>
    <w:rsid w:val="00E40DBD"/>
    <w:rsid w:val="00E53EDD"/>
    <w:rsid w:val="00E647D2"/>
    <w:rsid w:val="00EB1D26"/>
    <w:rsid w:val="00F224FA"/>
    <w:rsid w:val="00F32677"/>
    <w:rsid w:val="00F403F1"/>
    <w:rsid w:val="00F56F2D"/>
    <w:rsid w:val="00F764F6"/>
    <w:rsid w:val="04D85906"/>
    <w:rsid w:val="0A931C57"/>
    <w:rsid w:val="0D215F58"/>
    <w:rsid w:val="0E972E05"/>
    <w:rsid w:val="101D6869"/>
    <w:rsid w:val="151B3540"/>
    <w:rsid w:val="1613084D"/>
    <w:rsid w:val="16484990"/>
    <w:rsid w:val="18504ACE"/>
    <w:rsid w:val="19D2047B"/>
    <w:rsid w:val="1AC51FB0"/>
    <w:rsid w:val="266D7073"/>
    <w:rsid w:val="27FF31A9"/>
    <w:rsid w:val="2A0037A9"/>
    <w:rsid w:val="2A0B797C"/>
    <w:rsid w:val="3235635A"/>
    <w:rsid w:val="36C51DAC"/>
    <w:rsid w:val="3B3C0217"/>
    <w:rsid w:val="3B6100A5"/>
    <w:rsid w:val="3EAB5075"/>
    <w:rsid w:val="3EAB7837"/>
    <w:rsid w:val="45AC63EA"/>
    <w:rsid w:val="4E1659BD"/>
    <w:rsid w:val="55137824"/>
    <w:rsid w:val="57525990"/>
    <w:rsid w:val="576F47C5"/>
    <w:rsid w:val="59A4008F"/>
    <w:rsid w:val="5C1E0D18"/>
    <w:rsid w:val="5D4474E1"/>
    <w:rsid w:val="5D981338"/>
    <w:rsid w:val="5ED7385A"/>
    <w:rsid w:val="5FFC2C27"/>
    <w:rsid w:val="669F78D6"/>
    <w:rsid w:val="71DC79B8"/>
    <w:rsid w:val="73D930AF"/>
    <w:rsid w:val="740658A8"/>
    <w:rsid w:val="79B5584B"/>
    <w:rsid w:val="7B873602"/>
    <w:rsid w:val="7E975E09"/>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1"/>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List Paragraph"/>
    <w:basedOn w:val="1"/>
    <w:qFormat/>
    <w:uiPriority w:val="34"/>
    <w:pPr>
      <w:ind w:firstLine="420" w:firstLineChars="200"/>
    </w:pPr>
  </w:style>
  <w:style w:type="character" w:customStyle="1" w:styleId="9">
    <w:name w:val="页眉 Char"/>
    <w:basedOn w:val="5"/>
    <w:link w:val="4"/>
    <w:qFormat/>
    <w:uiPriority w:val="99"/>
    <w:rPr>
      <w:sz w:val="18"/>
      <w:szCs w:val="18"/>
    </w:rPr>
  </w:style>
  <w:style w:type="character" w:customStyle="1" w:styleId="10">
    <w:name w:val="页脚 Char"/>
    <w:basedOn w:val="5"/>
    <w:link w:val="3"/>
    <w:qFormat/>
    <w:uiPriority w:val="99"/>
    <w:rPr>
      <w:sz w:val="18"/>
      <w:szCs w:val="18"/>
    </w:rPr>
  </w:style>
  <w:style w:type="character" w:customStyle="1" w:styleId="11">
    <w:name w:val="批注框文本 Char"/>
    <w:basedOn w:val="5"/>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AE2BB5-17CE-4E54-9BB2-EEC387AD20BB}">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373</Words>
  <Characters>2131</Characters>
  <Lines>17</Lines>
  <Paragraphs>4</Paragraphs>
  <ScaleCrop>false</ScaleCrop>
  <LinksUpToDate>false</LinksUpToDate>
  <CharactersWithSpaces>2500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2021-04-09T17:45:00Z</dcterms:created>
  <dc:creator>hep</dc:creator>
  <cp:lastModifiedBy>admin</cp:lastModifiedBy>
  <cp:lastPrinted>2023-09-18T07:42:00Z</cp:lastPrinted>
  <dcterms:modified xsi:type="dcterms:W3CDTF">2026-03-19T06:50:39Z</dcterms:modified>
  <dc:title>附件4</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1AF778E5AAD44FE1A0175F09D197F4D6</vt:lpwstr>
  </property>
</Properties>
</file>